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EB9" w:rsidRDefault="002A4EB9" w:rsidP="00E50BB6">
      <w:pPr>
        <w:spacing w:after="0"/>
      </w:pPr>
      <w:bookmarkStart w:id="0" w:name="_GoBack"/>
      <w:bookmarkEnd w:id="0"/>
    </w:p>
    <w:p w:rsidR="002A4EB9" w:rsidRDefault="002A4EB9" w:rsidP="00E50BB6">
      <w:pPr>
        <w:spacing w:after="0"/>
      </w:pPr>
    </w:p>
    <w:p w:rsidR="002A4EB9" w:rsidRDefault="002A4EB9" w:rsidP="00E50BB6">
      <w:pPr>
        <w:spacing w:after="0"/>
      </w:pPr>
    </w:p>
    <w:p w:rsidR="002A4EB9" w:rsidRDefault="002A4EB9" w:rsidP="00E50BB6">
      <w:pPr>
        <w:spacing w:after="0"/>
      </w:pPr>
    </w:p>
    <w:p w:rsidR="002A4EB9" w:rsidRDefault="008422B3" w:rsidP="008422B3">
      <w:pPr>
        <w:spacing w:after="0"/>
        <w:jc w:val="right"/>
      </w:pPr>
      <w:r>
        <w:rPr>
          <w:noProof/>
          <w:sz w:val="28"/>
        </w:rPr>
        <w:drawing>
          <wp:inline distT="0" distB="0" distL="0" distR="0">
            <wp:extent cx="1876425" cy="2428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76425" cy="2428875"/>
                    </a:xfrm>
                    <a:prstGeom prst="rect">
                      <a:avLst/>
                    </a:prstGeom>
                    <a:noFill/>
                    <a:ln w="9525">
                      <a:noFill/>
                      <a:miter lim="800000"/>
                      <a:headEnd/>
                      <a:tailEnd/>
                    </a:ln>
                  </pic:spPr>
                </pic:pic>
              </a:graphicData>
            </a:graphic>
          </wp:inline>
        </w:drawing>
      </w:r>
    </w:p>
    <w:p w:rsidR="002A4EB9" w:rsidRDefault="002A4EB9" w:rsidP="00E50BB6">
      <w:pPr>
        <w:spacing w:after="0"/>
      </w:pPr>
    </w:p>
    <w:p w:rsidR="002A4EB9" w:rsidRDefault="002A4EB9" w:rsidP="00E50BB6">
      <w:pPr>
        <w:spacing w:after="0"/>
      </w:pPr>
    </w:p>
    <w:p w:rsidR="002A4EB9" w:rsidRDefault="002A4EB9" w:rsidP="00E50BB6">
      <w:pPr>
        <w:spacing w:after="0"/>
      </w:pPr>
    </w:p>
    <w:p w:rsidR="002A4EB9" w:rsidRDefault="002A4EB9" w:rsidP="00E50BB6">
      <w:pPr>
        <w:spacing w:after="0"/>
      </w:pPr>
    </w:p>
    <w:p w:rsidR="00C2395F" w:rsidRPr="00643081" w:rsidRDefault="00062A45" w:rsidP="00E50BB6">
      <w:pPr>
        <w:bidi/>
        <w:spacing w:after="0"/>
        <w:rPr>
          <w:rFonts w:cs="B Lotus"/>
          <w:sz w:val="24"/>
          <w:szCs w:val="24"/>
          <w:rtl/>
          <w:lang w:bidi="fa-IR"/>
        </w:rPr>
      </w:pPr>
      <w:r>
        <w:rPr>
          <w:rFonts w:cs="B Lotus" w:hint="cs"/>
          <w:sz w:val="24"/>
          <w:szCs w:val="24"/>
          <w:rtl/>
          <w:lang w:bidi="fa-IR"/>
        </w:rPr>
        <w:t>دکتر عبدالخالق دیزجی</w:t>
      </w:r>
    </w:p>
    <w:p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دانشیار</w:t>
      </w:r>
    </w:p>
    <w:p w:rsidR="002A4EB9" w:rsidRPr="00643081" w:rsidRDefault="002A4EB9" w:rsidP="00062A45">
      <w:pPr>
        <w:bidi/>
        <w:spacing w:after="0"/>
        <w:rPr>
          <w:rFonts w:cs="B Lotus"/>
          <w:sz w:val="24"/>
          <w:szCs w:val="24"/>
          <w:lang w:bidi="fa-IR"/>
        </w:rPr>
      </w:pPr>
      <w:r w:rsidRPr="00643081">
        <w:rPr>
          <w:rFonts w:cs="B Lotus" w:hint="cs"/>
          <w:sz w:val="24"/>
          <w:szCs w:val="24"/>
          <w:rtl/>
          <w:lang w:bidi="fa-IR"/>
        </w:rPr>
        <w:t xml:space="preserve">پست الکترونیکی: </w:t>
      </w:r>
      <w:r w:rsidR="00062A45">
        <w:rPr>
          <w:rFonts w:cs="B Lotus"/>
          <w:sz w:val="24"/>
          <w:szCs w:val="24"/>
          <w:lang w:bidi="fa-IR"/>
        </w:rPr>
        <w:t>deezagi@nigeb.ac.ir</w:t>
      </w:r>
    </w:p>
    <w:p w:rsidR="002A4EB9" w:rsidRPr="00643081" w:rsidRDefault="002A4EB9" w:rsidP="00E50BB6">
      <w:pPr>
        <w:bidi/>
        <w:spacing w:after="0"/>
        <w:rPr>
          <w:rFonts w:cs="B Lotus"/>
          <w:sz w:val="24"/>
          <w:szCs w:val="24"/>
          <w:lang w:bidi="fa-IR"/>
        </w:rPr>
      </w:pPr>
      <w:r w:rsidRPr="00643081">
        <w:rPr>
          <w:rFonts w:cs="B Lotus" w:hint="cs"/>
          <w:sz w:val="24"/>
          <w:szCs w:val="24"/>
          <w:rtl/>
          <w:lang w:bidi="fa-IR"/>
        </w:rPr>
        <w:t xml:space="preserve">آدرس اینترنتی: </w:t>
      </w:r>
      <w:r w:rsidRPr="00643081">
        <w:rPr>
          <w:rFonts w:cs="B Lotus"/>
          <w:sz w:val="24"/>
          <w:szCs w:val="24"/>
          <w:lang w:bidi="fa-IR"/>
        </w:rPr>
        <w:t>nigeb.ac.ir</w:t>
      </w:r>
    </w:p>
    <w:p w:rsidR="002A4EB9" w:rsidRPr="00643081" w:rsidRDefault="002A4EB9" w:rsidP="00062A45">
      <w:pPr>
        <w:bidi/>
        <w:spacing w:after="0"/>
        <w:rPr>
          <w:rFonts w:cs="B Lotus"/>
          <w:sz w:val="24"/>
          <w:szCs w:val="24"/>
          <w:rtl/>
          <w:lang w:bidi="fa-IR"/>
        </w:rPr>
      </w:pPr>
      <w:r w:rsidRPr="00643081">
        <w:rPr>
          <w:rFonts w:cs="B Lotus" w:hint="cs"/>
          <w:sz w:val="24"/>
          <w:szCs w:val="24"/>
          <w:rtl/>
          <w:lang w:bidi="fa-IR"/>
        </w:rPr>
        <w:t>تلفن: 4478737</w:t>
      </w:r>
      <w:r w:rsidR="00062A45">
        <w:rPr>
          <w:rFonts w:cs="B Lotus" w:hint="cs"/>
          <w:sz w:val="24"/>
          <w:szCs w:val="24"/>
          <w:rtl/>
          <w:lang w:bidi="fa-IR"/>
        </w:rPr>
        <w:t>7</w:t>
      </w:r>
    </w:p>
    <w:p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دورنگار: 44787395</w:t>
      </w:r>
    </w:p>
    <w:p w:rsidR="002A4EB9" w:rsidRPr="00643081" w:rsidRDefault="002A4EB9" w:rsidP="008422B3">
      <w:pPr>
        <w:bidi/>
        <w:spacing w:after="0"/>
        <w:rPr>
          <w:rFonts w:cs="B Lotus"/>
          <w:sz w:val="24"/>
          <w:szCs w:val="24"/>
          <w:rtl/>
          <w:lang w:bidi="fa-IR"/>
        </w:rPr>
      </w:pPr>
      <w:r w:rsidRPr="00643081">
        <w:rPr>
          <w:rFonts w:cs="B Lotus" w:hint="cs"/>
          <w:sz w:val="24"/>
          <w:szCs w:val="24"/>
          <w:rtl/>
          <w:lang w:bidi="fa-IR"/>
        </w:rPr>
        <w:t xml:space="preserve">تلفن همراه: </w:t>
      </w:r>
      <w:r w:rsidR="00CE20F2">
        <w:rPr>
          <w:rFonts w:cs="B Lotus" w:hint="cs"/>
          <w:sz w:val="24"/>
          <w:szCs w:val="24"/>
          <w:rtl/>
          <w:lang w:bidi="fa-IR"/>
        </w:rPr>
        <w:t>09123279850</w:t>
      </w:r>
    </w:p>
    <w:p w:rsidR="002A4EB9" w:rsidRPr="00643081" w:rsidRDefault="002A4EB9" w:rsidP="00E50BB6">
      <w:pPr>
        <w:bidi/>
        <w:spacing w:after="0"/>
        <w:rPr>
          <w:rFonts w:cs="B Lotus"/>
          <w:sz w:val="24"/>
          <w:szCs w:val="24"/>
          <w:rtl/>
          <w:lang w:bidi="fa-IR"/>
        </w:rPr>
      </w:pPr>
      <w:r w:rsidRPr="00643081">
        <w:rPr>
          <w:rFonts w:cs="B Lotus" w:hint="cs"/>
          <w:sz w:val="24"/>
          <w:szCs w:val="24"/>
          <w:rtl/>
          <w:lang w:bidi="fa-IR"/>
        </w:rPr>
        <w:t>آدرس: انتهای بزرگراه همت غرب، بلوار پژوهش، پژوهشگاه ملی مهندسی ژنتیک و زیست فناوری</w:t>
      </w:r>
    </w:p>
    <w:p w:rsidR="002A4EB9" w:rsidRPr="00643081" w:rsidRDefault="002A4EB9" w:rsidP="00E50BB6">
      <w:pPr>
        <w:bidi/>
        <w:spacing w:after="0"/>
        <w:rPr>
          <w:rFonts w:cs="B Lotus"/>
          <w:sz w:val="24"/>
          <w:szCs w:val="24"/>
          <w:rtl/>
          <w:lang w:bidi="fa-IR"/>
        </w:rPr>
      </w:pPr>
    </w:p>
    <w:p w:rsidR="00E50BB6" w:rsidRDefault="00E50BB6">
      <w:pPr>
        <w:rPr>
          <w:rFonts w:cs="B Lotus"/>
          <w:sz w:val="24"/>
          <w:szCs w:val="24"/>
          <w:rtl/>
          <w:lang w:bidi="fa-IR"/>
        </w:rPr>
      </w:pPr>
      <w:r>
        <w:rPr>
          <w:rFonts w:cs="B Lotus"/>
          <w:sz w:val="24"/>
          <w:szCs w:val="24"/>
          <w:rtl/>
          <w:lang w:bidi="fa-IR"/>
        </w:rPr>
        <w:br w:type="page"/>
      </w:r>
    </w:p>
    <w:p w:rsidR="002A4EB9" w:rsidRPr="00E50BB6" w:rsidRDefault="002A4EB9" w:rsidP="00E50BB6">
      <w:pPr>
        <w:bidi/>
        <w:spacing w:after="0"/>
        <w:rPr>
          <w:rFonts w:cs="B Titr"/>
          <w:b/>
          <w:bCs/>
          <w:sz w:val="24"/>
          <w:szCs w:val="24"/>
          <w:rtl/>
          <w:lang w:bidi="fa-IR"/>
        </w:rPr>
      </w:pPr>
      <w:r w:rsidRPr="00E50BB6">
        <w:rPr>
          <w:rFonts w:cs="B Titr" w:hint="cs"/>
          <w:b/>
          <w:bCs/>
          <w:sz w:val="24"/>
          <w:szCs w:val="24"/>
          <w:rtl/>
          <w:lang w:bidi="fa-IR"/>
        </w:rPr>
        <w:lastRenderedPageBreak/>
        <w:t xml:space="preserve">مشخصات فردی </w:t>
      </w:r>
    </w:p>
    <w:p w:rsidR="0050213A" w:rsidRPr="00643081" w:rsidRDefault="00115D38" w:rsidP="00062A45">
      <w:pPr>
        <w:bidi/>
        <w:spacing w:after="0" w:line="360" w:lineRule="auto"/>
        <w:jc w:val="both"/>
        <w:rPr>
          <w:rFonts w:cs="B Lotus"/>
          <w:color w:val="000000"/>
          <w:sz w:val="24"/>
          <w:szCs w:val="24"/>
          <w:rtl/>
          <w:lang w:bidi="fa-IR"/>
        </w:rPr>
      </w:pPr>
      <w:r w:rsidRPr="00643081">
        <w:rPr>
          <w:rFonts w:cs="B Lotus" w:hint="cs"/>
          <w:color w:val="000000"/>
          <w:sz w:val="24"/>
          <w:szCs w:val="24"/>
          <w:rtl/>
          <w:lang w:val="de-CH" w:bidi="fa-IR"/>
        </w:rPr>
        <w:t xml:space="preserve">نام و نام خانوادگی: </w:t>
      </w:r>
      <w:r w:rsidR="00062A45">
        <w:rPr>
          <w:rFonts w:cs="B Lotus" w:hint="cs"/>
          <w:color w:val="000000"/>
          <w:sz w:val="24"/>
          <w:szCs w:val="24"/>
          <w:rtl/>
          <w:lang w:val="de-CH" w:bidi="fa-IR"/>
        </w:rPr>
        <w:t>عبدالخاق دیزجی</w:t>
      </w:r>
    </w:p>
    <w:p w:rsidR="0050213A" w:rsidRPr="00643081" w:rsidRDefault="00115D38" w:rsidP="00CE20F2">
      <w:pPr>
        <w:bidi/>
        <w:spacing w:after="0"/>
        <w:jc w:val="both"/>
        <w:rPr>
          <w:rFonts w:cs="B Lotus"/>
          <w:color w:val="000000"/>
          <w:sz w:val="24"/>
          <w:szCs w:val="24"/>
        </w:rPr>
      </w:pPr>
      <w:r w:rsidRPr="00643081">
        <w:rPr>
          <w:rFonts w:cs="B Lotus" w:hint="cs"/>
          <w:color w:val="000000"/>
          <w:sz w:val="24"/>
          <w:szCs w:val="24"/>
          <w:rtl/>
        </w:rPr>
        <w:t xml:space="preserve">تاریخ تولد: </w:t>
      </w:r>
      <w:r w:rsidR="00CE20F2">
        <w:rPr>
          <w:rFonts w:cs="B Lotus" w:hint="cs"/>
          <w:color w:val="000000"/>
          <w:sz w:val="24"/>
          <w:szCs w:val="24"/>
          <w:rtl/>
        </w:rPr>
        <w:t>1/5/1339</w:t>
      </w:r>
    </w:p>
    <w:p w:rsidR="0050213A" w:rsidRPr="00643081" w:rsidRDefault="00115D38" w:rsidP="00E50BB6">
      <w:pPr>
        <w:bidi/>
        <w:spacing w:after="0"/>
        <w:jc w:val="both"/>
        <w:rPr>
          <w:rFonts w:cs="B Lotus"/>
          <w:color w:val="000000"/>
          <w:sz w:val="24"/>
          <w:szCs w:val="24"/>
          <w:rtl/>
        </w:rPr>
      </w:pPr>
      <w:r w:rsidRPr="00643081">
        <w:rPr>
          <w:rFonts w:cs="B Lotus" w:hint="cs"/>
          <w:color w:val="000000"/>
          <w:sz w:val="24"/>
          <w:szCs w:val="24"/>
          <w:rtl/>
        </w:rPr>
        <w:t>شغل : دانشیار</w:t>
      </w:r>
    </w:p>
    <w:p w:rsidR="00115D38" w:rsidRPr="00643081" w:rsidRDefault="00115D38" w:rsidP="00E50BB6">
      <w:pPr>
        <w:bidi/>
        <w:spacing w:after="0"/>
        <w:jc w:val="both"/>
        <w:rPr>
          <w:rFonts w:cs="B Lotus"/>
          <w:color w:val="000000"/>
          <w:sz w:val="24"/>
          <w:szCs w:val="24"/>
        </w:rPr>
      </w:pPr>
      <w:r w:rsidRPr="00643081">
        <w:rPr>
          <w:rFonts w:cs="B Lotus" w:hint="cs"/>
          <w:color w:val="000000"/>
          <w:sz w:val="24"/>
          <w:szCs w:val="24"/>
          <w:rtl/>
        </w:rPr>
        <w:t>آدرس: صندوق پستی: 14965-161، ایران، تهران، کیلومتر 15 اتوبان تهران-کرج، شهرک علم و فناوری پژوهش، پژوهشگاه ملی مهندسی ژنتیک و تکنولوژی زیستی</w:t>
      </w:r>
    </w:p>
    <w:p w:rsidR="0050213A" w:rsidRPr="00643081" w:rsidRDefault="00115D38" w:rsidP="00062A45">
      <w:pPr>
        <w:pStyle w:val="Header"/>
        <w:tabs>
          <w:tab w:val="left" w:pos="720"/>
        </w:tabs>
        <w:bidi/>
        <w:jc w:val="both"/>
        <w:rPr>
          <w:rFonts w:cs="B Lotus"/>
          <w:color w:val="000000"/>
          <w:sz w:val="24"/>
          <w:szCs w:val="24"/>
          <w:rtl/>
        </w:rPr>
      </w:pPr>
      <w:r w:rsidRPr="00643081">
        <w:rPr>
          <w:rFonts w:cs="B Lotus" w:hint="cs"/>
          <w:color w:val="000000"/>
          <w:sz w:val="24"/>
          <w:szCs w:val="24"/>
          <w:rtl/>
        </w:rPr>
        <w:t>تلفن: 4478737</w:t>
      </w:r>
      <w:r w:rsidR="00062A45">
        <w:rPr>
          <w:rFonts w:cs="B Lotus" w:hint="cs"/>
          <w:color w:val="000000"/>
          <w:sz w:val="24"/>
          <w:szCs w:val="24"/>
          <w:rtl/>
        </w:rPr>
        <w:t>7</w:t>
      </w:r>
      <w:r w:rsidRPr="00643081">
        <w:rPr>
          <w:rFonts w:cs="B Lotus" w:hint="cs"/>
          <w:color w:val="000000"/>
          <w:sz w:val="24"/>
          <w:szCs w:val="24"/>
          <w:rtl/>
        </w:rPr>
        <w:t>-21-0098</w:t>
      </w:r>
    </w:p>
    <w:p w:rsidR="00115D38" w:rsidRPr="00643081" w:rsidRDefault="00115D38" w:rsidP="00E50BB6">
      <w:pPr>
        <w:pStyle w:val="Header"/>
        <w:tabs>
          <w:tab w:val="left" w:pos="720"/>
        </w:tabs>
        <w:bidi/>
        <w:jc w:val="both"/>
        <w:rPr>
          <w:rFonts w:cs="B Lotus"/>
          <w:color w:val="000000"/>
          <w:sz w:val="24"/>
          <w:szCs w:val="24"/>
          <w:rtl/>
        </w:rPr>
      </w:pPr>
      <w:r w:rsidRPr="00643081">
        <w:rPr>
          <w:rFonts w:cs="B Lotus" w:hint="cs"/>
          <w:color w:val="000000"/>
          <w:sz w:val="24"/>
          <w:szCs w:val="24"/>
          <w:rtl/>
        </w:rPr>
        <w:t>فکس: 44787393-21-0098</w:t>
      </w:r>
    </w:p>
    <w:p w:rsidR="00115D38" w:rsidRPr="00643081" w:rsidRDefault="00115D38" w:rsidP="00E50BB6">
      <w:pPr>
        <w:pStyle w:val="Header"/>
        <w:tabs>
          <w:tab w:val="left" w:pos="720"/>
        </w:tabs>
        <w:jc w:val="both"/>
        <w:rPr>
          <w:rFonts w:cs="B Lotus"/>
          <w:color w:val="000000"/>
          <w:sz w:val="24"/>
          <w:szCs w:val="24"/>
        </w:rPr>
      </w:pPr>
    </w:p>
    <w:p w:rsidR="0050213A" w:rsidRPr="00E50BB6" w:rsidRDefault="00643081" w:rsidP="00E50BB6">
      <w:pPr>
        <w:bidi/>
        <w:spacing w:after="0"/>
        <w:jc w:val="both"/>
        <w:rPr>
          <w:rFonts w:cs="B Titr"/>
          <w:b/>
          <w:bCs/>
          <w:color w:val="000000"/>
          <w:sz w:val="24"/>
          <w:szCs w:val="24"/>
          <w:rtl/>
          <w:lang w:val="fr-CH"/>
        </w:rPr>
      </w:pPr>
      <w:r w:rsidRPr="00E50BB6">
        <w:rPr>
          <w:rFonts w:cs="B Titr" w:hint="cs"/>
          <w:b/>
          <w:bCs/>
          <w:color w:val="000000"/>
          <w:sz w:val="24"/>
          <w:szCs w:val="24"/>
          <w:rtl/>
          <w:lang w:val="fr-CH"/>
        </w:rPr>
        <w:t xml:space="preserve">تحصیلات: </w:t>
      </w:r>
    </w:p>
    <w:tbl>
      <w:tblPr>
        <w:tblStyle w:val="TableGrid"/>
        <w:bidiVisual/>
        <w:tblW w:w="8930" w:type="dxa"/>
        <w:tblInd w:w="112" w:type="dxa"/>
        <w:tblLook w:val="01E0" w:firstRow="1" w:lastRow="1" w:firstColumn="1" w:lastColumn="1" w:noHBand="0" w:noVBand="0"/>
      </w:tblPr>
      <w:tblGrid>
        <w:gridCol w:w="1560"/>
        <w:gridCol w:w="2575"/>
        <w:gridCol w:w="1865"/>
        <w:gridCol w:w="1655"/>
        <w:gridCol w:w="1275"/>
      </w:tblGrid>
      <w:tr w:rsidR="0082506C" w:rsidRPr="00A52EED" w:rsidTr="0082506C">
        <w:tc>
          <w:tcPr>
            <w:tcW w:w="1560" w:type="dxa"/>
          </w:tcPr>
          <w:p w:rsidR="0082506C" w:rsidRPr="0082506C" w:rsidRDefault="0082506C" w:rsidP="00DB7930">
            <w:pPr>
              <w:jc w:val="center"/>
              <w:rPr>
                <w:rFonts w:cs="B Lotus"/>
                <w:b/>
                <w:bCs/>
                <w:sz w:val="24"/>
                <w:szCs w:val="24"/>
                <w:rtl/>
                <w:lang w:bidi="fa-IR"/>
              </w:rPr>
            </w:pPr>
            <w:r w:rsidRPr="0082506C">
              <w:rPr>
                <w:rFonts w:cs="B Lotus" w:hint="cs"/>
                <w:b/>
                <w:bCs/>
                <w:sz w:val="24"/>
                <w:szCs w:val="24"/>
                <w:rtl/>
                <w:lang w:bidi="fa-IR"/>
              </w:rPr>
              <w:t>مقطع تحصيلي</w:t>
            </w:r>
          </w:p>
        </w:tc>
        <w:tc>
          <w:tcPr>
            <w:tcW w:w="2575" w:type="dxa"/>
          </w:tcPr>
          <w:p w:rsidR="0082506C" w:rsidRPr="0082506C" w:rsidRDefault="0082506C" w:rsidP="00DB7930">
            <w:pPr>
              <w:jc w:val="center"/>
              <w:rPr>
                <w:rFonts w:cs="B Lotus"/>
                <w:b/>
                <w:bCs/>
                <w:sz w:val="24"/>
                <w:szCs w:val="24"/>
                <w:rtl/>
                <w:lang w:bidi="fa-IR"/>
              </w:rPr>
            </w:pPr>
            <w:r w:rsidRPr="0082506C">
              <w:rPr>
                <w:rFonts w:cs="B Lotus" w:hint="cs"/>
                <w:b/>
                <w:bCs/>
                <w:sz w:val="24"/>
                <w:szCs w:val="24"/>
                <w:rtl/>
                <w:lang w:bidi="fa-IR"/>
              </w:rPr>
              <w:t>رشته تحصيلي</w:t>
            </w:r>
          </w:p>
        </w:tc>
        <w:tc>
          <w:tcPr>
            <w:tcW w:w="1865" w:type="dxa"/>
          </w:tcPr>
          <w:p w:rsidR="0082506C" w:rsidRPr="0082506C" w:rsidRDefault="0082506C" w:rsidP="00DB7930">
            <w:pPr>
              <w:jc w:val="center"/>
              <w:rPr>
                <w:rFonts w:cs="B Lotus"/>
                <w:b/>
                <w:bCs/>
                <w:sz w:val="24"/>
                <w:szCs w:val="24"/>
                <w:rtl/>
                <w:lang w:bidi="fa-IR"/>
              </w:rPr>
            </w:pPr>
            <w:r w:rsidRPr="0082506C">
              <w:rPr>
                <w:rFonts w:cs="B Lotus" w:hint="cs"/>
                <w:b/>
                <w:bCs/>
                <w:sz w:val="24"/>
                <w:szCs w:val="24"/>
                <w:rtl/>
                <w:lang w:bidi="fa-IR"/>
              </w:rPr>
              <w:t>دانشگاه</w:t>
            </w:r>
          </w:p>
        </w:tc>
        <w:tc>
          <w:tcPr>
            <w:tcW w:w="1655" w:type="dxa"/>
          </w:tcPr>
          <w:p w:rsidR="0082506C" w:rsidRPr="0082506C" w:rsidRDefault="0082506C" w:rsidP="00DB7930">
            <w:pPr>
              <w:jc w:val="center"/>
              <w:rPr>
                <w:rFonts w:cs="B Lotus"/>
                <w:b/>
                <w:bCs/>
                <w:sz w:val="24"/>
                <w:szCs w:val="24"/>
                <w:rtl/>
                <w:lang w:bidi="fa-IR"/>
              </w:rPr>
            </w:pPr>
            <w:r w:rsidRPr="0082506C">
              <w:rPr>
                <w:rFonts w:cs="B Lotus" w:hint="cs"/>
                <w:b/>
                <w:bCs/>
                <w:sz w:val="24"/>
                <w:szCs w:val="24"/>
                <w:rtl/>
                <w:lang w:bidi="fa-IR"/>
              </w:rPr>
              <w:t>سال فارغ التحصيلي</w:t>
            </w:r>
          </w:p>
        </w:tc>
        <w:tc>
          <w:tcPr>
            <w:tcW w:w="1275" w:type="dxa"/>
          </w:tcPr>
          <w:p w:rsidR="0082506C" w:rsidRPr="0082506C" w:rsidRDefault="0082506C" w:rsidP="00DB7930">
            <w:pPr>
              <w:jc w:val="center"/>
              <w:rPr>
                <w:rFonts w:cs="B Lotus"/>
                <w:b/>
                <w:bCs/>
                <w:sz w:val="24"/>
                <w:szCs w:val="24"/>
                <w:rtl/>
                <w:lang w:bidi="fa-IR"/>
              </w:rPr>
            </w:pPr>
            <w:r w:rsidRPr="0082506C">
              <w:rPr>
                <w:rFonts w:cs="B Lotus" w:hint="cs"/>
                <w:b/>
                <w:bCs/>
                <w:sz w:val="24"/>
                <w:szCs w:val="24"/>
                <w:rtl/>
                <w:lang w:bidi="fa-IR"/>
              </w:rPr>
              <w:t>کشور</w:t>
            </w:r>
          </w:p>
        </w:tc>
      </w:tr>
      <w:tr w:rsidR="0082506C" w:rsidTr="0082506C">
        <w:tc>
          <w:tcPr>
            <w:tcW w:w="1560" w:type="dxa"/>
          </w:tcPr>
          <w:p w:rsidR="0082506C" w:rsidRPr="0082506C" w:rsidRDefault="0082506C" w:rsidP="00DB7930">
            <w:pPr>
              <w:rPr>
                <w:rFonts w:cs="B Lotus"/>
                <w:b/>
                <w:bCs/>
                <w:sz w:val="24"/>
                <w:szCs w:val="24"/>
                <w:rtl/>
                <w:lang w:bidi="fa-IR"/>
              </w:rPr>
            </w:pPr>
            <w:r w:rsidRPr="0082506C">
              <w:rPr>
                <w:rFonts w:cs="B Lotus" w:hint="cs"/>
                <w:b/>
                <w:bCs/>
                <w:sz w:val="24"/>
                <w:szCs w:val="24"/>
                <w:rtl/>
                <w:lang w:bidi="fa-IR"/>
              </w:rPr>
              <w:t>ليسانس</w:t>
            </w:r>
          </w:p>
        </w:tc>
        <w:tc>
          <w:tcPr>
            <w:tcW w:w="2575" w:type="dxa"/>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علوم آزمايشگاهي</w:t>
            </w:r>
          </w:p>
        </w:tc>
        <w:tc>
          <w:tcPr>
            <w:tcW w:w="1865" w:type="dxa"/>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علوم پزشكي ايران</w:t>
            </w:r>
          </w:p>
        </w:tc>
        <w:tc>
          <w:tcPr>
            <w:tcW w:w="1655" w:type="dxa"/>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1364</w:t>
            </w:r>
          </w:p>
        </w:tc>
        <w:tc>
          <w:tcPr>
            <w:tcW w:w="1275" w:type="dxa"/>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ايران</w:t>
            </w:r>
          </w:p>
        </w:tc>
      </w:tr>
      <w:tr w:rsidR="0082506C" w:rsidTr="0082506C">
        <w:tc>
          <w:tcPr>
            <w:tcW w:w="1560" w:type="dxa"/>
            <w:tcBorders>
              <w:bottom w:val="single" w:sz="4" w:space="0" w:color="auto"/>
            </w:tcBorders>
          </w:tcPr>
          <w:p w:rsidR="0082506C" w:rsidRPr="0082506C" w:rsidRDefault="0082506C" w:rsidP="00DB7930">
            <w:pPr>
              <w:rPr>
                <w:rFonts w:cs="B Lotus"/>
                <w:b/>
                <w:bCs/>
                <w:sz w:val="24"/>
                <w:szCs w:val="24"/>
                <w:rtl/>
                <w:lang w:bidi="fa-IR"/>
              </w:rPr>
            </w:pPr>
            <w:r w:rsidRPr="0082506C">
              <w:rPr>
                <w:rFonts w:cs="B Lotus" w:hint="cs"/>
                <w:b/>
                <w:bCs/>
                <w:sz w:val="24"/>
                <w:szCs w:val="24"/>
                <w:rtl/>
                <w:lang w:bidi="fa-IR"/>
              </w:rPr>
              <w:t>فوق ليسانس</w:t>
            </w:r>
          </w:p>
        </w:tc>
        <w:tc>
          <w:tcPr>
            <w:tcW w:w="2575" w:type="dxa"/>
            <w:tcBorders>
              <w:bottom w:val="single" w:sz="4" w:space="0" w:color="auto"/>
            </w:tcBorders>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بيوشيمي</w:t>
            </w:r>
          </w:p>
        </w:tc>
        <w:tc>
          <w:tcPr>
            <w:tcW w:w="1865" w:type="dxa"/>
            <w:tcBorders>
              <w:bottom w:val="single" w:sz="4" w:space="0" w:color="auto"/>
            </w:tcBorders>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تهران</w:t>
            </w:r>
          </w:p>
        </w:tc>
        <w:tc>
          <w:tcPr>
            <w:tcW w:w="1655" w:type="dxa"/>
            <w:tcBorders>
              <w:bottom w:val="single" w:sz="4" w:space="0" w:color="auto"/>
            </w:tcBorders>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1369</w:t>
            </w:r>
          </w:p>
        </w:tc>
        <w:tc>
          <w:tcPr>
            <w:tcW w:w="1275" w:type="dxa"/>
            <w:tcBorders>
              <w:bottom w:val="single" w:sz="4" w:space="0" w:color="auto"/>
            </w:tcBorders>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ايران</w:t>
            </w:r>
          </w:p>
        </w:tc>
      </w:tr>
      <w:tr w:rsidR="0082506C" w:rsidTr="0082506C">
        <w:tc>
          <w:tcPr>
            <w:tcW w:w="1560" w:type="dxa"/>
            <w:tcBorders>
              <w:bottom w:val="single" w:sz="4" w:space="0" w:color="auto"/>
            </w:tcBorders>
          </w:tcPr>
          <w:p w:rsidR="0082506C" w:rsidRPr="0082506C" w:rsidRDefault="0082506C" w:rsidP="00DB7930">
            <w:pPr>
              <w:rPr>
                <w:rFonts w:cs="B Lotus"/>
                <w:b/>
                <w:bCs/>
                <w:sz w:val="24"/>
                <w:szCs w:val="24"/>
                <w:rtl/>
                <w:lang w:bidi="fa-IR"/>
              </w:rPr>
            </w:pPr>
            <w:r w:rsidRPr="0082506C">
              <w:rPr>
                <w:rFonts w:cs="B Lotus" w:hint="cs"/>
                <w:b/>
                <w:bCs/>
                <w:sz w:val="24"/>
                <w:szCs w:val="24"/>
                <w:rtl/>
                <w:lang w:bidi="fa-IR"/>
              </w:rPr>
              <w:t>دکترا</w:t>
            </w:r>
          </w:p>
        </w:tc>
        <w:tc>
          <w:tcPr>
            <w:tcW w:w="2575" w:type="dxa"/>
            <w:tcBorders>
              <w:bottom w:val="single" w:sz="4" w:space="0" w:color="auto"/>
            </w:tcBorders>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بيوشيمي</w:t>
            </w:r>
          </w:p>
        </w:tc>
        <w:tc>
          <w:tcPr>
            <w:tcW w:w="1865" w:type="dxa"/>
            <w:tcBorders>
              <w:bottom w:val="single" w:sz="4" w:space="0" w:color="auto"/>
            </w:tcBorders>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تهران</w:t>
            </w:r>
          </w:p>
        </w:tc>
        <w:tc>
          <w:tcPr>
            <w:tcW w:w="1655" w:type="dxa"/>
            <w:tcBorders>
              <w:bottom w:val="single" w:sz="4" w:space="0" w:color="auto"/>
            </w:tcBorders>
          </w:tcPr>
          <w:p w:rsidR="0082506C" w:rsidRPr="0082506C" w:rsidRDefault="0082506C" w:rsidP="00DB7930">
            <w:pPr>
              <w:jc w:val="center"/>
              <w:rPr>
                <w:rFonts w:cs="B Lotus"/>
                <w:sz w:val="24"/>
                <w:szCs w:val="24"/>
                <w:rtl/>
                <w:lang w:bidi="fa-IR"/>
              </w:rPr>
            </w:pPr>
            <w:r w:rsidRPr="0082506C">
              <w:rPr>
                <w:rFonts w:cs="B Lotus" w:hint="cs"/>
                <w:sz w:val="24"/>
                <w:szCs w:val="24"/>
                <w:rtl/>
                <w:lang w:bidi="fa-IR"/>
              </w:rPr>
              <w:t>1375</w:t>
            </w:r>
          </w:p>
        </w:tc>
        <w:tc>
          <w:tcPr>
            <w:tcW w:w="1275" w:type="dxa"/>
            <w:tcBorders>
              <w:bottom w:val="single" w:sz="4" w:space="0" w:color="auto"/>
            </w:tcBorders>
          </w:tcPr>
          <w:p w:rsidR="0082506C" w:rsidRPr="0082506C" w:rsidRDefault="0082506C" w:rsidP="00DB7930">
            <w:pPr>
              <w:jc w:val="center"/>
              <w:rPr>
                <w:rFonts w:cs="B Lotus"/>
                <w:sz w:val="24"/>
                <w:szCs w:val="24"/>
                <w:rtl/>
                <w:lang w:bidi="fa-IR"/>
              </w:rPr>
            </w:pPr>
          </w:p>
        </w:tc>
      </w:tr>
    </w:tbl>
    <w:p w:rsidR="00E50BB6" w:rsidRDefault="00E50BB6" w:rsidP="00E50BB6">
      <w:pPr>
        <w:bidi/>
        <w:spacing w:after="0"/>
        <w:jc w:val="both"/>
        <w:rPr>
          <w:rFonts w:cs="B Lotus"/>
          <w:color w:val="000000"/>
          <w:sz w:val="24"/>
          <w:szCs w:val="24"/>
          <w:rtl/>
          <w:lang w:bidi="fa-IR"/>
        </w:rPr>
      </w:pPr>
    </w:p>
    <w:p w:rsidR="0082506C" w:rsidRDefault="0082506C" w:rsidP="0082506C">
      <w:pPr>
        <w:bidi/>
        <w:spacing w:after="0"/>
        <w:jc w:val="both"/>
        <w:rPr>
          <w:rFonts w:cs="B Lotus"/>
          <w:color w:val="000000"/>
          <w:sz w:val="24"/>
          <w:szCs w:val="24"/>
          <w:rtl/>
          <w:lang w:bidi="fa-IR"/>
        </w:rPr>
      </w:pPr>
    </w:p>
    <w:p w:rsidR="00872408" w:rsidRDefault="00872408" w:rsidP="00E50BB6">
      <w:pPr>
        <w:bidi/>
        <w:spacing w:after="0"/>
        <w:jc w:val="both"/>
        <w:rPr>
          <w:rFonts w:cs="B Titr"/>
          <w:b/>
          <w:bCs/>
          <w:color w:val="000000"/>
          <w:sz w:val="24"/>
          <w:szCs w:val="24"/>
          <w:rtl/>
          <w:lang w:bidi="fa-IR"/>
        </w:rPr>
      </w:pPr>
      <w:r w:rsidRPr="00E50BB6">
        <w:rPr>
          <w:rFonts w:cs="B Titr" w:hint="cs"/>
          <w:b/>
          <w:bCs/>
          <w:color w:val="000000"/>
          <w:sz w:val="24"/>
          <w:szCs w:val="24"/>
          <w:rtl/>
          <w:lang w:bidi="fa-IR"/>
        </w:rPr>
        <w:t xml:space="preserve">سوابق پژوهشی: </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b/>
          <w:bCs/>
          <w:color w:val="202124"/>
          <w:sz w:val="24"/>
          <w:szCs w:val="24"/>
          <w:rtl/>
          <w:lang w:bidi="fa-IR"/>
        </w:rPr>
      </w:pPr>
      <w:r w:rsidRPr="00C44646">
        <w:rPr>
          <w:rFonts w:asciiTheme="majorBidi" w:eastAsia="Times New Roman" w:hAnsiTheme="majorBidi" w:cstheme="majorBidi"/>
          <w:b/>
          <w:bCs/>
          <w:color w:val="202124"/>
          <w:sz w:val="24"/>
          <w:szCs w:val="24"/>
          <w:rtl/>
          <w:lang w:bidi="fa-IR"/>
        </w:rPr>
        <w:t>فعالیت های حرفه ای:</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1373-تاكنون عضو هيئت علمي </w:t>
      </w:r>
      <w:r w:rsidRPr="00C44646">
        <w:rPr>
          <w:rFonts w:asciiTheme="majorBidi" w:eastAsia="Times New Roman" w:hAnsiTheme="majorBidi" w:cstheme="majorBidi"/>
          <w:color w:val="202124"/>
          <w:sz w:val="24"/>
          <w:szCs w:val="24"/>
          <w:lang w:bidi="fa-IR"/>
        </w:rPr>
        <w:t>NIGEB</w:t>
      </w:r>
      <w:r w:rsidRPr="00C44646">
        <w:rPr>
          <w:rFonts w:asciiTheme="majorBidi" w:eastAsia="Times New Roman" w:hAnsiTheme="majorBidi" w:cstheme="majorBidi"/>
          <w:color w:val="202124"/>
          <w:sz w:val="24"/>
          <w:szCs w:val="24"/>
          <w:rtl/>
          <w:lang w:bidi="fa-IR"/>
        </w:rPr>
        <w:t xml:space="preserve"> تهران-ايران</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2006-2008 رئیس بخش بیوشیمی </w:t>
      </w:r>
      <w:r w:rsidRPr="00C44646">
        <w:rPr>
          <w:rFonts w:asciiTheme="majorBidi" w:eastAsia="Times New Roman" w:hAnsiTheme="majorBidi" w:cstheme="majorBidi"/>
          <w:color w:val="202124"/>
          <w:sz w:val="24"/>
          <w:szCs w:val="24"/>
          <w:lang w:bidi="fa-IR"/>
        </w:rPr>
        <w:t>NIGEB.</w:t>
      </w:r>
    </w:p>
    <w:p w:rsidR="00CE20F2"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lang w:bidi="fa-IR"/>
        </w:rPr>
      </w:pP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b/>
          <w:bCs/>
          <w:color w:val="202124"/>
          <w:sz w:val="24"/>
          <w:szCs w:val="24"/>
          <w:rtl/>
          <w:lang w:bidi="fa-IR"/>
        </w:rPr>
        <w:t>تجربیات تدریس:</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1375- مدرس مدعو تا کنون برای کارشناسی ارشد. و </w:t>
      </w:r>
      <w:r w:rsidRPr="00C44646">
        <w:rPr>
          <w:rFonts w:asciiTheme="majorBidi" w:eastAsia="Times New Roman" w:hAnsiTheme="majorBidi" w:cstheme="majorBidi"/>
          <w:color w:val="202124"/>
          <w:sz w:val="24"/>
          <w:szCs w:val="24"/>
          <w:lang w:bidi="fa-IR"/>
        </w:rPr>
        <w:t xml:space="preserve">Ph.D. </w:t>
      </w:r>
      <w:r w:rsidRPr="00C44646">
        <w:rPr>
          <w:rFonts w:asciiTheme="majorBidi" w:eastAsia="Times New Roman" w:hAnsiTheme="majorBidi" w:cstheme="majorBidi"/>
          <w:color w:val="202124"/>
          <w:sz w:val="24"/>
          <w:szCs w:val="24"/>
          <w:rtl/>
          <w:lang w:bidi="fa-IR"/>
        </w:rPr>
        <w:t>دوره آموزشی (تکنیک های کشت سلولی و بافتی و مغز استخوان، مکانیسم خون سازی، زیست شناسی سلولی پیشرفته، بیوشیمی سرطان و بیوشیمی چرخه سلولی) که در:</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w:t>
      </w:r>
      <w:r>
        <w:rPr>
          <w:rFonts w:asciiTheme="majorBidi" w:eastAsia="Times New Roman" w:hAnsiTheme="majorBidi" w:cstheme="majorBidi" w:hint="cs"/>
          <w:color w:val="202124"/>
          <w:sz w:val="24"/>
          <w:szCs w:val="24"/>
          <w:rtl/>
          <w:lang w:bidi="fa-IR"/>
        </w:rPr>
        <w:t xml:space="preserve">پژوهشگاه </w:t>
      </w:r>
      <w:r w:rsidRPr="00C44646">
        <w:rPr>
          <w:rFonts w:asciiTheme="majorBidi" w:eastAsia="Times New Roman" w:hAnsiTheme="majorBidi" w:cstheme="majorBidi"/>
          <w:color w:val="202124"/>
          <w:sz w:val="24"/>
          <w:szCs w:val="24"/>
          <w:rtl/>
          <w:lang w:bidi="fa-IR"/>
        </w:rPr>
        <w:t>ملی مهندسی ژنتیک و بیوتکنولوژی</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دانشکده علوم دانشگاه تهران</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دانشکده علوم دانشگاه رازی</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lastRenderedPageBreak/>
        <w:t>- دانشکده پزشکی دانشگاه تربیت مدرس</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دانشکده علوم، دانشگاه تربیت معلم آذربایجان</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b/>
          <w:bCs/>
          <w:color w:val="202124"/>
          <w:sz w:val="24"/>
          <w:szCs w:val="24"/>
          <w:rtl/>
          <w:lang w:bidi="fa-IR"/>
        </w:rPr>
      </w:pPr>
      <w:r w:rsidRPr="00C44646">
        <w:rPr>
          <w:rFonts w:asciiTheme="majorBidi" w:eastAsia="Times New Roman" w:hAnsiTheme="majorBidi" w:cstheme="majorBidi"/>
          <w:b/>
          <w:bCs/>
          <w:color w:val="202124"/>
          <w:sz w:val="24"/>
          <w:szCs w:val="24"/>
          <w:rtl/>
          <w:lang w:bidi="fa-IR"/>
        </w:rPr>
        <w:t>فعالیت های کارگاهی (دستیار در کارگاه):</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ترجمه </w:t>
      </w:r>
      <w:r w:rsidRPr="00C44646">
        <w:rPr>
          <w:rFonts w:asciiTheme="majorBidi" w:eastAsia="Times New Roman" w:hAnsiTheme="majorBidi" w:cstheme="majorBidi"/>
          <w:color w:val="202124"/>
          <w:sz w:val="24"/>
          <w:szCs w:val="24"/>
          <w:lang w:bidi="fa-IR"/>
        </w:rPr>
        <w:t>mRNA</w:t>
      </w:r>
      <w:r w:rsidRPr="00C44646">
        <w:rPr>
          <w:rFonts w:asciiTheme="majorBidi" w:eastAsia="Times New Roman" w:hAnsiTheme="majorBidi" w:cstheme="majorBidi"/>
          <w:color w:val="202124"/>
          <w:sz w:val="24"/>
          <w:szCs w:val="24"/>
          <w:rtl/>
          <w:lang w:bidi="fa-IR"/>
        </w:rPr>
        <w:t xml:space="preserve"> در شرایط آزمایشگاهی. 3 کارگاه 1995، 1996، 1997 در </w:t>
      </w:r>
      <w:r w:rsidRPr="00C44646">
        <w:rPr>
          <w:rFonts w:asciiTheme="majorBidi" w:eastAsia="Times New Roman" w:hAnsiTheme="majorBidi" w:cstheme="majorBidi"/>
          <w:color w:val="202124"/>
          <w:sz w:val="24"/>
          <w:szCs w:val="24"/>
          <w:lang w:bidi="fa-IR"/>
        </w:rPr>
        <w:t>NIGEB</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سمیت سلولی مولکولی و ژنوتوکسیک 1995 در </w:t>
      </w:r>
      <w:r w:rsidRPr="00C44646">
        <w:rPr>
          <w:rFonts w:asciiTheme="majorBidi" w:eastAsia="Times New Roman" w:hAnsiTheme="majorBidi" w:cstheme="majorBidi"/>
          <w:color w:val="202124"/>
          <w:sz w:val="24"/>
          <w:szCs w:val="24"/>
          <w:lang w:bidi="fa-IR"/>
        </w:rPr>
        <w:t>NIGEB</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انتقال سلول های یوکاریوتی 1996، 1997 در </w:t>
      </w:r>
      <w:r w:rsidRPr="00C44646">
        <w:rPr>
          <w:rFonts w:asciiTheme="majorBidi" w:eastAsia="Times New Roman" w:hAnsiTheme="majorBidi" w:cstheme="majorBidi"/>
          <w:color w:val="202124"/>
          <w:sz w:val="24"/>
          <w:szCs w:val="24"/>
          <w:lang w:bidi="fa-IR"/>
        </w:rPr>
        <w:t>NIGEB)</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-تصفیه پروتئین در مقیاس بزرگ برای استفاده درمانی، 1996 در </w:t>
      </w:r>
      <w:r w:rsidRPr="00C44646">
        <w:rPr>
          <w:rFonts w:asciiTheme="majorBidi" w:eastAsia="Times New Roman" w:hAnsiTheme="majorBidi" w:cstheme="majorBidi"/>
          <w:color w:val="202124"/>
          <w:sz w:val="24"/>
          <w:szCs w:val="24"/>
          <w:lang w:bidi="fa-IR"/>
        </w:rPr>
        <w:t>NIGEB.</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b/>
          <w:bCs/>
          <w:color w:val="202124"/>
          <w:sz w:val="24"/>
          <w:szCs w:val="24"/>
          <w:rtl/>
          <w:lang w:bidi="fa-IR"/>
        </w:rPr>
      </w:pPr>
      <w:r w:rsidRPr="00C44646">
        <w:rPr>
          <w:rFonts w:asciiTheme="majorBidi" w:eastAsia="Times New Roman" w:hAnsiTheme="majorBidi" w:cstheme="majorBidi"/>
          <w:b/>
          <w:bCs/>
          <w:color w:val="202124"/>
          <w:sz w:val="24"/>
          <w:szCs w:val="24"/>
          <w:rtl/>
          <w:lang w:bidi="fa-IR"/>
        </w:rPr>
        <w:t>شرکت کننده</w:t>
      </w:r>
      <w:r w:rsidRPr="00C44646">
        <w:rPr>
          <w:rFonts w:asciiTheme="majorBidi" w:eastAsia="Times New Roman" w:hAnsiTheme="majorBidi" w:cstheme="majorBidi" w:hint="cs"/>
          <w:b/>
          <w:bCs/>
          <w:color w:val="202124"/>
          <w:sz w:val="24"/>
          <w:szCs w:val="24"/>
          <w:rtl/>
          <w:lang w:bidi="fa-IR"/>
        </w:rPr>
        <w:t xml:space="preserve"> در کارگاه </w:t>
      </w:r>
      <w:r w:rsidRPr="00C44646">
        <w:rPr>
          <w:rFonts w:asciiTheme="majorBidi" w:eastAsia="Times New Roman" w:hAnsiTheme="majorBidi" w:cstheme="majorBidi"/>
          <w:b/>
          <w:bCs/>
          <w:color w:val="202124"/>
          <w:sz w:val="24"/>
          <w:szCs w:val="24"/>
          <w:rtl/>
          <w:lang w:bidi="fa-IR"/>
        </w:rPr>
        <w:t>:</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فناوری </w:t>
      </w:r>
      <w:r w:rsidRPr="00C44646">
        <w:rPr>
          <w:rFonts w:asciiTheme="majorBidi" w:eastAsia="Times New Roman" w:hAnsiTheme="majorBidi" w:cstheme="majorBidi"/>
          <w:color w:val="202124"/>
          <w:sz w:val="24"/>
          <w:szCs w:val="24"/>
          <w:lang w:bidi="fa-IR"/>
        </w:rPr>
        <w:t>DNA</w:t>
      </w:r>
      <w:r w:rsidRPr="00C44646">
        <w:rPr>
          <w:rFonts w:asciiTheme="majorBidi" w:eastAsia="Times New Roman" w:hAnsiTheme="majorBidi" w:cstheme="majorBidi"/>
          <w:color w:val="202124"/>
          <w:sz w:val="24"/>
          <w:szCs w:val="24"/>
          <w:rtl/>
          <w:lang w:bidi="fa-IR"/>
        </w:rPr>
        <w:t xml:space="preserve"> نوترکیب 1994 در </w:t>
      </w:r>
      <w:r w:rsidRPr="00C44646">
        <w:rPr>
          <w:rFonts w:asciiTheme="majorBidi" w:eastAsia="Times New Roman" w:hAnsiTheme="majorBidi" w:cstheme="majorBidi"/>
          <w:color w:val="202124"/>
          <w:sz w:val="24"/>
          <w:szCs w:val="24"/>
          <w:lang w:bidi="fa-IR"/>
        </w:rPr>
        <w:t>NIGEB</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-کاربرد علوم کامپیوتر در بیوشیمی و زیست شناسی مولکولی 1995 در </w:t>
      </w:r>
      <w:r w:rsidRPr="00C44646">
        <w:rPr>
          <w:rFonts w:asciiTheme="majorBidi" w:eastAsia="Times New Roman" w:hAnsiTheme="majorBidi" w:cstheme="majorBidi"/>
          <w:color w:val="202124"/>
          <w:sz w:val="24"/>
          <w:szCs w:val="24"/>
          <w:lang w:bidi="fa-IR"/>
        </w:rPr>
        <w:t>NIGEB</w:t>
      </w:r>
    </w:p>
    <w:p w:rsidR="00CE20F2"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 کارگاه بین المللی سلول های بنیادی انسانی: 1-12 دسامبر 2003، لاهور </w:t>
      </w:r>
      <w:r>
        <w:rPr>
          <w:rFonts w:asciiTheme="majorBidi" w:eastAsia="Times New Roman" w:hAnsiTheme="majorBidi" w:cstheme="majorBidi"/>
          <w:color w:val="202124"/>
          <w:sz w:val="24"/>
          <w:szCs w:val="24"/>
          <w:rtl/>
          <w:lang w:bidi="fa-IR"/>
        </w:rPr>
        <w:t>–</w:t>
      </w:r>
      <w:r w:rsidRPr="00C44646">
        <w:rPr>
          <w:rFonts w:asciiTheme="majorBidi" w:eastAsia="Times New Roman" w:hAnsiTheme="majorBidi" w:cstheme="majorBidi"/>
          <w:color w:val="202124"/>
          <w:sz w:val="24"/>
          <w:szCs w:val="24"/>
          <w:rtl/>
          <w:lang w:bidi="fa-IR"/>
        </w:rPr>
        <w:t xml:space="preserve"> پاکستان</w:t>
      </w:r>
    </w:p>
    <w:p w:rsidR="00CE20F2"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p>
    <w:p w:rsidR="00CE20F2" w:rsidRPr="00CE20F2" w:rsidRDefault="00CE20F2" w:rsidP="00CE20F2">
      <w:pPr>
        <w:bidi/>
        <w:spacing w:after="0"/>
        <w:rPr>
          <w:rFonts w:asciiTheme="majorBidi" w:hAnsiTheme="majorBidi" w:cstheme="majorBidi"/>
          <w:b/>
          <w:bCs/>
          <w:sz w:val="24"/>
          <w:szCs w:val="24"/>
          <w:rtl/>
          <w:lang w:bidi="fa-IR"/>
        </w:rPr>
      </w:pPr>
      <w:r w:rsidRPr="00CE20F2">
        <w:rPr>
          <w:rFonts w:asciiTheme="majorBidi" w:eastAsia="Times New Roman" w:hAnsiTheme="majorBidi" w:cstheme="majorBidi"/>
          <w:b/>
          <w:bCs/>
          <w:color w:val="202124"/>
          <w:sz w:val="24"/>
          <w:szCs w:val="24"/>
          <w:rtl/>
          <w:lang w:bidi="fa-IR"/>
        </w:rPr>
        <w:t xml:space="preserve">پروژه های تحقیقاتی و </w:t>
      </w:r>
      <w:r w:rsidRPr="00CE20F2">
        <w:rPr>
          <w:rFonts w:asciiTheme="majorBidi" w:hAnsiTheme="majorBidi" w:cstheme="majorBidi"/>
          <w:b/>
          <w:bCs/>
          <w:sz w:val="24"/>
          <w:szCs w:val="24"/>
          <w:rtl/>
          <w:lang w:bidi="fa-IR"/>
        </w:rPr>
        <w:t xml:space="preserve">زمینه های تحقیقاتی: </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b/>
          <w:bCs/>
          <w:color w:val="202124"/>
          <w:sz w:val="24"/>
          <w:szCs w:val="24"/>
          <w:u w:val="single"/>
          <w:rtl/>
          <w:lang w:bidi="fa-IR"/>
        </w:rPr>
      </w:pPr>
      <w:r w:rsidRPr="00C44646">
        <w:rPr>
          <w:rFonts w:asciiTheme="majorBidi" w:eastAsia="Times New Roman" w:hAnsiTheme="majorBidi" w:cstheme="majorBidi"/>
          <w:b/>
          <w:bCs/>
          <w:color w:val="202124"/>
          <w:sz w:val="24"/>
          <w:szCs w:val="24"/>
          <w:rtl/>
          <w:lang w:bidi="fa-IR"/>
        </w:rPr>
        <w:t>:</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b/>
          <w:bCs/>
          <w:color w:val="202124"/>
          <w:sz w:val="24"/>
          <w:szCs w:val="24"/>
          <w:rtl/>
          <w:lang w:bidi="fa-IR"/>
        </w:rPr>
      </w:pPr>
      <w:r w:rsidRPr="00C44646">
        <w:rPr>
          <w:rFonts w:asciiTheme="majorBidi" w:eastAsia="Times New Roman" w:hAnsiTheme="majorBidi" w:cstheme="majorBidi"/>
          <w:b/>
          <w:bCs/>
          <w:color w:val="202124"/>
          <w:sz w:val="24"/>
          <w:szCs w:val="24"/>
          <w:u w:val="single"/>
          <w:rtl/>
          <w:lang w:bidi="fa-IR"/>
        </w:rPr>
        <w:t xml:space="preserve">الف) </w:t>
      </w:r>
      <w:r>
        <w:rPr>
          <w:rFonts w:asciiTheme="majorBidi" w:eastAsia="Times New Roman" w:hAnsiTheme="majorBidi" w:cstheme="majorBidi" w:hint="cs"/>
          <w:b/>
          <w:bCs/>
          <w:color w:val="202124"/>
          <w:sz w:val="24"/>
          <w:szCs w:val="24"/>
          <w:u w:val="single"/>
          <w:rtl/>
          <w:lang w:bidi="fa-IR"/>
        </w:rPr>
        <w:t>مجری</w:t>
      </w:r>
      <w:r w:rsidRPr="00C44646">
        <w:rPr>
          <w:rFonts w:asciiTheme="majorBidi" w:eastAsia="Times New Roman" w:hAnsiTheme="majorBidi" w:cstheme="majorBidi"/>
          <w:b/>
          <w:bCs/>
          <w:color w:val="202124"/>
          <w:sz w:val="24"/>
          <w:szCs w:val="24"/>
          <w:u w:val="single"/>
          <w:rtl/>
          <w:lang w:bidi="fa-IR"/>
        </w:rPr>
        <w:t xml:space="preserve"> پروژه</w:t>
      </w:r>
      <w:r w:rsidRPr="00C44646">
        <w:rPr>
          <w:rFonts w:asciiTheme="majorBidi" w:eastAsia="Times New Roman" w:hAnsiTheme="majorBidi" w:cstheme="majorBidi"/>
          <w:b/>
          <w:bCs/>
          <w:color w:val="202124"/>
          <w:sz w:val="24"/>
          <w:szCs w:val="24"/>
          <w:rtl/>
          <w:lang w:bidi="fa-IR"/>
        </w:rPr>
        <w:t xml:space="preserve"> ها در </w:t>
      </w:r>
      <w:r w:rsidRPr="00C44646">
        <w:rPr>
          <w:rFonts w:asciiTheme="majorBidi" w:eastAsia="Times New Roman" w:hAnsiTheme="majorBidi" w:cstheme="majorBidi"/>
          <w:b/>
          <w:bCs/>
          <w:color w:val="202124"/>
          <w:sz w:val="24"/>
          <w:szCs w:val="24"/>
          <w:lang w:bidi="fa-IR"/>
        </w:rPr>
        <w:t>NIGEB</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- 1996-1998 "تولید </w:t>
      </w:r>
      <w:r w:rsidRPr="00C44646">
        <w:rPr>
          <w:rFonts w:asciiTheme="majorBidi" w:eastAsia="Times New Roman" w:hAnsiTheme="majorBidi" w:cstheme="majorBidi"/>
          <w:color w:val="202124"/>
          <w:sz w:val="24"/>
          <w:szCs w:val="24"/>
          <w:lang w:bidi="fa-IR"/>
        </w:rPr>
        <w:t>Abs</w:t>
      </w:r>
      <w:r w:rsidRPr="00C44646">
        <w:rPr>
          <w:rFonts w:asciiTheme="majorBidi" w:eastAsia="Times New Roman" w:hAnsiTheme="majorBidi" w:cstheme="majorBidi"/>
          <w:color w:val="202124"/>
          <w:sz w:val="24"/>
          <w:szCs w:val="24"/>
          <w:rtl/>
          <w:lang w:bidi="fa-IR"/>
        </w:rPr>
        <w:t xml:space="preserve"> </w:t>
      </w:r>
      <w:r>
        <w:rPr>
          <w:rFonts w:asciiTheme="majorBidi" w:eastAsia="Times New Roman" w:hAnsiTheme="majorBidi" w:cstheme="majorBidi" w:hint="cs"/>
          <w:color w:val="202124"/>
          <w:sz w:val="24"/>
          <w:szCs w:val="24"/>
          <w:rtl/>
          <w:lang w:bidi="fa-IR"/>
        </w:rPr>
        <w:t xml:space="preserve">بر علیه </w:t>
      </w:r>
      <w:r w:rsidRPr="00C44646">
        <w:rPr>
          <w:rFonts w:asciiTheme="majorBidi" w:eastAsia="Times New Roman" w:hAnsiTheme="majorBidi" w:cstheme="majorBidi"/>
          <w:color w:val="202124"/>
          <w:sz w:val="24"/>
          <w:szCs w:val="24"/>
          <w:rtl/>
          <w:lang w:bidi="fa-IR"/>
        </w:rPr>
        <w:t xml:space="preserve"> هورمون رشد انسانی و </w:t>
      </w:r>
      <w:r>
        <w:rPr>
          <w:rFonts w:asciiTheme="majorBidi" w:eastAsia="Times New Roman" w:hAnsiTheme="majorBidi" w:cstheme="majorBidi" w:hint="cs"/>
          <w:color w:val="202124"/>
          <w:sz w:val="24"/>
          <w:szCs w:val="24"/>
          <w:rtl/>
          <w:lang w:bidi="fa-IR"/>
        </w:rPr>
        <w:t xml:space="preserve">راه اندازی </w:t>
      </w:r>
      <w:r w:rsidRPr="00C44646">
        <w:rPr>
          <w:rFonts w:asciiTheme="majorBidi" w:eastAsia="Times New Roman" w:hAnsiTheme="majorBidi" w:cstheme="majorBidi"/>
          <w:color w:val="202124"/>
          <w:sz w:val="24"/>
          <w:szCs w:val="24"/>
          <w:rtl/>
          <w:lang w:bidi="fa-IR"/>
        </w:rPr>
        <w:t xml:space="preserve">تکنیک های </w:t>
      </w:r>
      <w:r w:rsidRPr="00C44646">
        <w:rPr>
          <w:rFonts w:asciiTheme="majorBidi" w:eastAsia="Times New Roman" w:hAnsiTheme="majorBidi" w:cstheme="majorBidi"/>
          <w:color w:val="202124"/>
          <w:sz w:val="24"/>
          <w:szCs w:val="24"/>
          <w:lang w:bidi="fa-IR"/>
        </w:rPr>
        <w:t>ELISA</w:t>
      </w:r>
      <w:r w:rsidRPr="00C44646">
        <w:rPr>
          <w:rFonts w:asciiTheme="majorBidi" w:eastAsia="Times New Roman" w:hAnsiTheme="majorBidi" w:cstheme="majorBidi"/>
          <w:color w:val="202124"/>
          <w:sz w:val="24"/>
          <w:szCs w:val="24"/>
          <w:rtl/>
          <w:lang w:bidi="fa-IR"/>
        </w:rPr>
        <w:t xml:space="preserve"> و </w:t>
      </w:r>
      <w:r w:rsidRPr="00C44646">
        <w:rPr>
          <w:rFonts w:asciiTheme="majorBidi" w:eastAsia="Times New Roman" w:hAnsiTheme="majorBidi" w:cstheme="majorBidi"/>
          <w:color w:val="202124"/>
          <w:sz w:val="24"/>
          <w:szCs w:val="24"/>
          <w:lang w:bidi="fa-IR"/>
        </w:rPr>
        <w:t>Immunoblotting</w:t>
      </w:r>
      <w:r w:rsidRPr="00C44646">
        <w:rPr>
          <w:rFonts w:asciiTheme="majorBidi" w:eastAsia="Times New Roman" w:hAnsiTheme="majorBidi" w:cstheme="majorBidi"/>
          <w:color w:val="202124"/>
          <w:sz w:val="24"/>
          <w:szCs w:val="24"/>
          <w:rtl/>
          <w:lang w:bidi="fa-IR"/>
        </w:rPr>
        <w:t xml:space="preserve"> برای تشخیص </w:t>
      </w:r>
      <w:proofErr w:type="spellStart"/>
      <w:r w:rsidRPr="00C44646">
        <w:rPr>
          <w:rFonts w:asciiTheme="majorBidi" w:eastAsia="Times New Roman" w:hAnsiTheme="majorBidi" w:cstheme="majorBidi"/>
          <w:color w:val="202124"/>
          <w:sz w:val="24"/>
          <w:szCs w:val="24"/>
          <w:lang w:bidi="fa-IR"/>
        </w:rPr>
        <w:t>hGH</w:t>
      </w:r>
      <w:proofErr w:type="spellEnd"/>
      <w:r w:rsidRPr="00C44646">
        <w:rPr>
          <w:rFonts w:asciiTheme="majorBidi" w:eastAsia="Times New Roman" w:hAnsiTheme="majorBidi" w:cstheme="majorBidi"/>
          <w:color w:val="202124"/>
          <w:sz w:val="24"/>
          <w:szCs w:val="24"/>
          <w:lang w:bidi="fa-IR"/>
        </w:rPr>
        <w:t>"</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- 1997-1999 "</w:t>
      </w:r>
      <w:r>
        <w:rPr>
          <w:rFonts w:asciiTheme="majorBidi" w:eastAsia="Times New Roman" w:hAnsiTheme="majorBidi" w:cstheme="majorBidi" w:hint="cs"/>
          <w:color w:val="202124"/>
          <w:sz w:val="24"/>
          <w:szCs w:val="24"/>
          <w:rtl/>
          <w:lang w:bidi="fa-IR"/>
        </w:rPr>
        <w:t xml:space="preserve">ذخیره و ایجاد بان </w:t>
      </w:r>
      <w:r w:rsidRPr="00C44646">
        <w:rPr>
          <w:rFonts w:asciiTheme="majorBidi" w:eastAsia="Times New Roman" w:hAnsiTheme="majorBidi" w:cstheme="majorBidi"/>
          <w:color w:val="202124"/>
          <w:sz w:val="24"/>
          <w:szCs w:val="24"/>
          <w:rtl/>
          <w:lang w:bidi="fa-IR"/>
        </w:rPr>
        <w:t xml:space="preserve">سلول و بافت </w:t>
      </w:r>
      <w:r w:rsidRPr="00C44646">
        <w:rPr>
          <w:rFonts w:asciiTheme="majorBidi" w:eastAsia="Times New Roman" w:hAnsiTheme="majorBidi" w:cstheme="majorBidi"/>
          <w:color w:val="202124"/>
          <w:sz w:val="24"/>
          <w:szCs w:val="24"/>
          <w:lang w:bidi="fa-IR"/>
        </w:rPr>
        <w:t>NIGEB"</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- 1999 - 2001 "مطالعه فعالیت بیولوژیکی </w:t>
      </w:r>
      <w:proofErr w:type="spellStart"/>
      <w:r w:rsidRPr="00C44646">
        <w:rPr>
          <w:rFonts w:asciiTheme="majorBidi" w:eastAsia="Times New Roman" w:hAnsiTheme="majorBidi" w:cstheme="majorBidi"/>
          <w:color w:val="202124"/>
          <w:sz w:val="24"/>
          <w:szCs w:val="24"/>
          <w:lang w:bidi="fa-IR"/>
        </w:rPr>
        <w:t>rhGH</w:t>
      </w:r>
      <w:proofErr w:type="spellEnd"/>
      <w:r w:rsidRPr="00C44646">
        <w:rPr>
          <w:rFonts w:asciiTheme="majorBidi" w:eastAsia="Times New Roman" w:hAnsiTheme="majorBidi" w:cstheme="majorBidi"/>
          <w:color w:val="202124"/>
          <w:sz w:val="24"/>
          <w:szCs w:val="24"/>
          <w:rtl/>
          <w:lang w:bidi="fa-IR"/>
        </w:rPr>
        <w:t xml:space="preserve"> با سنجش گیرنده های رادیواکتیو و غیر رادیواکتیو"</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- 2000 - 2002 "مطالعه فعالیت بیولوژیکی </w:t>
      </w:r>
      <w:proofErr w:type="spellStart"/>
      <w:r w:rsidRPr="00C44646">
        <w:rPr>
          <w:rFonts w:asciiTheme="majorBidi" w:eastAsia="Times New Roman" w:hAnsiTheme="majorBidi" w:cstheme="majorBidi"/>
          <w:color w:val="202124"/>
          <w:sz w:val="24"/>
          <w:szCs w:val="24"/>
          <w:lang w:bidi="fa-IR"/>
        </w:rPr>
        <w:t>rhGM</w:t>
      </w:r>
      <w:proofErr w:type="spellEnd"/>
      <w:r w:rsidRPr="00C44646">
        <w:rPr>
          <w:rFonts w:asciiTheme="majorBidi" w:eastAsia="Times New Roman" w:hAnsiTheme="majorBidi" w:cstheme="majorBidi"/>
          <w:color w:val="202124"/>
          <w:sz w:val="24"/>
          <w:szCs w:val="24"/>
          <w:lang w:bidi="fa-IR"/>
        </w:rPr>
        <w:t>-CSF"</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- 2001 - 2003 "تشخیص اندوتوکسین در مواد بیولوژیکی با استفاده از شاخص فاگوسیتوز"</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w:t>
      </w:r>
      <w:r>
        <w:rPr>
          <w:rFonts w:asciiTheme="majorBidi" w:eastAsia="Times New Roman" w:hAnsiTheme="majorBidi" w:cstheme="majorBidi" w:hint="cs"/>
          <w:color w:val="202124"/>
          <w:sz w:val="24"/>
          <w:szCs w:val="24"/>
          <w:rtl/>
          <w:lang w:bidi="fa-IR"/>
        </w:rPr>
        <w:t>2006</w:t>
      </w:r>
      <w:r w:rsidRPr="00C44646">
        <w:rPr>
          <w:rFonts w:asciiTheme="majorBidi" w:eastAsia="Times New Roman" w:hAnsiTheme="majorBidi" w:cstheme="majorBidi"/>
          <w:color w:val="202124"/>
          <w:sz w:val="24"/>
          <w:szCs w:val="24"/>
          <w:rtl/>
          <w:lang w:bidi="fa-IR"/>
        </w:rPr>
        <w:t xml:space="preserve">  - 2004 "بررسی اثرات شوک حرارتی، </w:t>
      </w:r>
      <w:r w:rsidRPr="00C44646">
        <w:rPr>
          <w:rFonts w:asciiTheme="majorBidi" w:eastAsia="Times New Roman" w:hAnsiTheme="majorBidi" w:cstheme="majorBidi"/>
          <w:color w:val="202124"/>
          <w:sz w:val="24"/>
          <w:szCs w:val="24"/>
          <w:lang w:bidi="fa-IR"/>
        </w:rPr>
        <w:t>LIF</w:t>
      </w:r>
      <w:r w:rsidRPr="00C44646">
        <w:rPr>
          <w:rFonts w:asciiTheme="majorBidi" w:eastAsia="Times New Roman" w:hAnsiTheme="majorBidi" w:cstheme="majorBidi"/>
          <w:color w:val="202124"/>
          <w:sz w:val="24"/>
          <w:szCs w:val="24"/>
          <w:rtl/>
          <w:lang w:bidi="fa-IR"/>
        </w:rPr>
        <w:t xml:space="preserve"> و </w:t>
      </w:r>
      <w:r w:rsidRPr="00C44646">
        <w:rPr>
          <w:rFonts w:asciiTheme="majorBidi" w:eastAsia="Times New Roman" w:hAnsiTheme="majorBidi" w:cstheme="majorBidi"/>
          <w:color w:val="202124"/>
          <w:sz w:val="24"/>
          <w:szCs w:val="24"/>
          <w:lang w:bidi="fa-IR"/>
        </w:rPr>
        <w:t>TNF-α</w:t>
      </w:r>
      <w:r w:rsidRPr="00C44646">
        <w:rPr>
          <w:rFonts w:asciiTheme="majorBidi" w:eastAsia="Times New Roman" w:hAnsiTheme="majorBidi" w:cstheme="majorBidi"/>
          <w:color w:val="202124"/>
          <w:sz w:val="24"/>
          <w:szCs w:val="24"/>
          <w:rtl/>
          <w:lang w:bidi="fa-IR"/>
        </w:rPr>
        <w:t xml:space="preserve"> بر تلومراز</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فعالیت سلول‌های بنیادی لوکمیک و خونساز انسان</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- 2006 - 2008 "مطالعه سنجش گیرنده ایمنی برای فعالیت بیولوژیکی و سنجش زیستی هورمون رشد انسانی"</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- 2006 - 2008 "مهار تلومراز توسط </w:t>
      </w:r>
      <w:r w:rsidRPr="00C44646">
        <w:rPr>
          <w:rFonts w:asciiTheme="majorBidi" w:eastAsia="Times New Roman" w:hAnsiTheme="majorBidi" w:cstheme="majorBidi"/>
          <w:color w:val="202124"/>
          <w:sz w:val="24"/>
          <w:szCs w:val="24"/>
          <w:lang w:bidi="fa-IR"/>
        </w:rPr>
        <w:t>SiRNA</w:t>
      </w:r>
      <w:r w:rsidRPr="00C44646">
        <w:rPr>
          <w:rFonts w:asciiTheme="majorBidi" w:eastAsia="Times New Roman" w:hAnsiTheme="majorBidi" w:cstheme="majorBidi"/>
          <w:color w:val="202124"/>
          <w:sz w:val="24"/>
          <w:szCs w:val="24"/>
          <w:rtl/>
          <w:lang w:bidi="fa-IR"/>
        </w:rPr>
        <w:t xml:space="preserve"> در رده سلولی لوسمی میلوئید انسانی </w:t>
      </w:r>
      <w:r w:rsidRPr="00C44646">
        <w:rPr>
          <w:rFonts w:asciiTheme="majorBidi" w:eastAsia="Times New Roman" w:hAnsiTheme="majorBidi" w:cstheme="majorBidi"/>
          <w:color w:val="202124"/>
          <w:sz w:val="24"/>
          <w:szCs w:val="24"/>
          <w:lang w:bidi="fa-IR"/>
        </w:rPr>
        <w:t>HL-60"</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lastRenderedPageBreak/>
        <w:t>- 1387 - 1389 "بررسی اثرات اکسید نیتریک بر پیری و فعالیت تلومراز سلول های بنیادی خونساز خون بند ناف انسان"</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- 1387 - 1389 "بررسی اثر هورمون رشد انسانی بر روند پیری و فعالیت تلومراز سلول های فیبروبلاست اولیه پوست انسان."</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- 2009 - 2011 "مهار فاکتور رشد عروقی- اندوتلیال (</w:t>
      </w:r>
      <w:r w:rsidRPr="00C44646">
        <w:rPr>
          <w:rFonts w:asciiTheme="majorBidi" w:eastAsia="Times New Roman" w:hAnsiTheme="majorBidi" w:cstheme="majorBidi"/>
          <w:color w:val="202124"/>
          <w:sz w:val="24"/>
          <w:szCs w:val="24"/>
          <w:lang w:bidi="fa-IR"/>
        </w:rPr>
        <w:t xml:space="preserve">VEGF) </w:t>
      </w:r>
      <w:r w:rsidRPr="00C44646">
        <w:rPr>
          <w:rFonts w:asciiTheme="majorBidi" w:eastAsia="Times New Roman" w:hAnsiTheme="majorBidi" w:cstheme="majorBidi"/>
          <w:color w:val="202124"/>
          <w:sz w:val="24"/>
          <w:szCs w:val="24"/>
          <w:rtl/>
          <w:lang w:bidi="fa-IR"/>
        </w:rPr>
        <w:t xml:space="preserve">توسط </w:t>
      </w:r>
      <w:r w:rsidRPr="00C44646">
        <w:rPr>
          <w:rFonts w:asciiTheme="majorBidi" w:eastAsia="Times New Roman" w:hAnsiTheme="majorBidi" w:cstheme="majorBidi"/>
          <w:color w:val="202124"/>
          <w:sz w:val="24"/>
          <w:szCs w:val="24"/>
          <w:lang w:bidi="fa-IR"/>
        </w:rPr>
        <w:t>RNA</w:t>
      </w:r>
      <w:r w:rsidRPr="00C44646">
        <w:rPr>
          <w:rFonts w:asciiTheme="majorBidi" w:eastAsia="Times New Roman" w:hAnsiTheme="majorBidi" w:cstheme="majorBidi"/>
          <w:color w:val="202124"/>
          <w:sz w:val="24"/>
          <w:szCs w:val="24"/>
          <w:rtl/>
          <w:lang w:bidi="fa-IR"/>
        </w:rPr>
        <w:t xml:space="preserve"> مداخله ای کوچک در رده های سلولی سرطان پروستات </w:t>
      </w:r>
      <w:r w:rsidRPr="00C44646">
        <w:rPr>
          <w:rFonts w:asciiTheme="majorBidi" w:eastAsia="Times New Roman" w:hAnsiTheme="majorBidi" w:cstheme="majorBidi"/>
          <w:color w:val="202124"/>
          <w:sz w:val="24"/>
          <w:szCs w:val="24"/>
          <w:lang w:bidi="fa-IR"/>
        </w:rPr>
        <w:t>DU145"</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- 1389 تا 1391 "جداسازی و خالص سازی پروتئین های آرتمیا ارومیه و بررسی اثر آپوپتوز آنها بر سلول های </w:t>
      </w:r>
      <w:r w:rsidRPr="00C44646">
        <w:rPr>
          <w:rFonts w:asciiTheme="majorBidi" w:eastAsia="Times New Roman" w:hAnsiTheme="majorBidi" w:cstheme="majorBidi"/>
          <w:color w:val="202124"/>
          <w:sz w:val="24"/>
          <w:szCs w:val="24"/>
          <w:lang w:bidi="fa-IR"/>
        </w:rPr>
        <w:t>HL-60"</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- 2010 - 2012 "جداسازی سلول های بنیادی مزانشیمی انسان از بافت چربی و تمایز به سلول های غضروفی"</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- 2011 - 2013 "بررسی اثرات پروستاگلاندین ها و اسید آراشیدونیک بر فاکتورهای رگ زایی سلول های بنیادی مزانشیمی پس از تمایز کندروسیتی".</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- 1391 تا 1393 "جداسازی عصاره پروتئین های آرتمیا ارومیانا: بررسی اثرات ضد سرطانی، آنتی اکسیدانی و ضد پیری آنها در شرایط آزمایشگاهی"</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- 2015 تاکنون "بررسی اثر احتمالاً هم افزایی آواسرین و/یا </w:t>
      </w:r>
      <w:r w:rsidRPr="00C44646">
        <w:rPr>
          <w:rFonts w:asciiTheme="majorBidi" w:eastAsia="Times New Roman" w:hAnsiTheme="majorBidi" w:cstheme="majorBidi"/>
          <w:color w:val="202124"/>
          <w:sz w:val="24"/>
          <w:szCs w:val="24"/>
          <w:lang w:bidi="fa-IR"/>
        </w:rPr>
        <w:t>VEGF siRNA</w:t>
      </w:r>
      <w:r w:rsidRPr="00C44646">
        <w:rPr>
          <w:rFonts w:asciiTheme="majorBidi" w:eastAsia="Times New Roman" w:hAnsiTheme="majorBidi" w:cstheme="majorBidi"/>
          <w:color w:val="202124"/>
          <w:sz w:val="24"/>
          <w:szCs w:val="24"/>
          <w:rtl/>
          <w:lang w:bidi="fa-IR"/>
        </w:rPr>
        <w:t xml:space="preserve"> بر رده های سلولی سرطان پستان.</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- 1395 تا کنون "بررسی اثر استاتین ها بر انتقال اپیتلیال - مزانشیمی سلول های سرطانی پروستات انسانی در کشت مدل کروی."</w:t>
      </w:r>
    </w:p>
    <w:p w:rsidR="00CE20F2"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- 2018 تاکنون «غلبه بر مقاومت دارویی سلول‌های لوسمی میلوئیدی انسانی با ترکیب مهارکننده تلومراز و عوامل شیمی‌درمانی</w:t>
      </w:r>
    </w:p>
    <w:p w:rsidR="00CE20F2"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Pr>
          <w:rFonts w:asciiTheme="majorBidi" w:eastAsia="Times New Roman" w:hAnsiTheme="majorBidi" w:cstheme="majorBidi" w:hint="cs"/>
          <w:color w:val="202124"/>
          <w:sz w:val="24"/>
          <w:szCs w:val="24"/>
          <w:rtl/>
          <w:lang w:bidi="fa-IR"/>
        </w:rPr>
        <w:t>2021 تا کنون: طراحی و تولید محیط انتقال ویروسی نمونه های کوید 19</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Pr>
      </w:pP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b/>
          <w:bCs/>
          <w:color w:val="202124"/>
          <w:sz w:val="24"/>
          <w:szCs w:val="24"/>
          <w:rtl/>
          <w:lang w:bidi="fa-IR"/>
        </w:rPr>
      </w:pPr>
      <w:r w:rsidRPr="00C44646">
        <w:rPr>
          <w:rFonts w:asciiTheme="majorBidi" w:eastAsia="Times New Roman" w:hAnsiTheme="majorBidi" w:cstheme="majorBidi"/>
          <w:b/>
          <w:bCs/>
          <w:color w:val="202124"/>
          <w:sz w:val="24"/>
          <w:szCs w:val="24"/>
          <w:rtl/>
          <w:lang w:bidi="fa-IR"/>
        </w:rPr>
        <w:t xml:space="preserve">ب) </w:t>
      </w:r>
      <w:r w:rsidRPr="00C44646">
        <w:rPr>
          <w:rFonts w:asciiTheme="majorBidi" w:eastAsia="Times New Roman" w:hAnsiTheme="majorBidi" w:cstheme="majorBidi" w:hint="cs"/>
          <w:b/>
          <w:bCs/>
          <w:color w:val="202124"/>
          <w:sz w:val="24"/>
          <w:szCs w:val="24"/>
          <w:rtl/>
          <w:lang w:bidi="fa-IR"/>
        </w:rPr>
        <w:t xml:space="preserve"> همکار اصلی و همکاری در </w:t>
      </w:r>
      <w:r w:rsidRPr="00C44646">
        <w:rPr>
          <w:rFonts w:asciiTheme="majorBidi" w:eastAsia="Times New Roman" w:hAnsiTheme="majorBidi" w:cstheme="majorBidi"/>
          <w:b/>
          <w:bCs/>
          <w:color w:val="202124"/>
          <w:sz w:val="24"/>
          <w:szCs w:val="24"/>
          <w:rtl/>
          <w:lang w:bidi="fa-IR"/>
        </w:rPr>
        <w:t xml:space="preserve">پروژه ها </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1995-1998 "کلون سازی و تولید هورمون رشد انسانی نوترکیب"</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1996-1998 "ایمنی زایی پروتئین فیوژن </w:t>
      </w:r>
      <w:r w:rsidRPr="00C44646">
        <w:rPr>
          <w:rFonts w:asciiTheme="majorBidi" w:eastAsia="Times New Roman" w:hAnsiTheme="majorBidi" w:cstheme="majorBidi"/>
          <w:color w:val="202124"/>
          <w:sz w:val="24"/>
          <w:szCs w:val="24"/>
          <w:lang w:bidi="fa-IR"/>
        </w:rPr>
        <w:t>GM-CSF</w:t>
      </w:r>
      <w:r w:rsidRPr="00C44646">
        <w:rPr>
          <w:rFonts w:asciiTheme="majorBidi" w:eastAsia="Times New Roman" w:hAnsiTheme="majorBidi" w:cstheme="majorBidi"/>
          <w:color w:val="202124"/>
          <w:sz w:val="24"/>
          <w:szCs w:val="24"/>
          <w:rtl/>
          <w:lang w:bidi="fa-IR"/>
        </w:rPr>
        <w:t xml:space="preserve"> و </w:t>
      </w:r>
      <w:r w:rsidRPr="00C44646">
        <w:rPr>
          <w:rFonts w:asciiTheme="majorBidi" w:eastAsia="Times New Roman" w:hAnsiTheme="majorBidi" w:cstheme="majorBidi"/>
          <w:color w:val="202124"/>
          <w:sz w:val="24"/>
          <w:szCs w:val="24"/>
          <w:lang w:bidi="fa-IR"/>
        </w:rPr>
        <w:t>ST</w:t>
      </w:r>
      <w:r w:rsidRPr="00C44646">
        <w:rPr>
          <w:rFonts w:asciiTheme="majorBidi" w:eastAsia="Times New Roman" w:hAnsiTheme="majorBidi" w:cstheme="majorBidi"/>
          <w:color w:val="202124"/>
          <w:sz w:val="24"/>
          <w:szCs w:val="24"/>
          <w:rtl/>
          <w:lang w:bidi="fa-IR"/>
        </w:rPr>
        <w:t xml:space="preserve"> از </w:t>
      </w:r>
      <w:r w:rsidRPr="00C44646">
        <w:rPr>
          <w:rFonts w:asciiTheme="majorBidi" w:eastAsia="Times New Roman" w:hAnsiTheme="majorBidi" w:cstheme="majorBidi"/>
          <w:color w:val="202124"/>
          <w:sz w:val="24"/>
          <w:szCs w:val="24"/>
          <w:lang w:bidi="fa-IR"/>
        </w:rPr>
        <w:t>E.coli"</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1997-1999 "مهار گیرنده </w:t>
      </w:r>
      <w:r w:rsidRPr="00C44646">
        <w:rPr>
          <w:rFonts w:asciiTheme="majorBidi" w:eastAsia="Times New Roman" w:hAnsiTheme="majorBidi" w:cstheme="majorBidi"/>
          <w:color w:val="202124"/>
          <w:sz w:val="24"/>
          <w:szCs w:val="24"/>
          <w:lang w:bidi="fa-IR"/>
        </w:rPr>
        <w:t>IGF-I</w:t>
      </w:r>
      <w:r w:rsidRPr="00C44646">
        <w:rPr>
          <w:rFonts w:asciiTheme="majorBidi" w:eastAsia="Times New Roman" w:hAnsiTheme="majorBidi" w:cstheme="majorBidi"/>
          <w:color w:val="202124"/>
          <w:sz w:val="24"/>
          <w:szCs w:val="24"/>
          <w:rtl/>
          <w:lang w:bidi="fa-IR"/>
        </w:rPr>
        <w:t xml:space="preserve"> توسط </w:t>
      </w:r>
      <w:r w:rsidRPr="00C44646">
        <w:rPr>
          <w:rFonts w:asciiTheme="majorBidi" w:eastAsia="Times New Roman" w:hAnsiTheme="majorBidi" w:cstheme="majorBidi"/>
          <w:color w:val="202124"/>
          <w:sz w:val="24"/>
          <w:szCs w:val="24"/>
          <w:lang w:bidi="fa-IR"/>
        </w:rPr>
        <w:t xml:space="preserve">RNA </w:t>
      </w:r>
      <w:proofErr w:type="spellStart"/>
      <w:r w:rsidRPr="00C44646">
        <w:rPr>
          <w:rFonts w:asciiTheme="majorBidi" w:eastAsia="Times New Roman" w:hAnsiTheme="majorBidi" w:cstheme="majorBidi"/>
          <w:color w:val="202124"/>
          <w:sz w:val="24"/>
          <w:szCs w:val="24"/>
          <w:lang w:bidi="fa-IR"/>
        </w:rPr>
        <w:t>Antisence</w:t>
      </w:r>
      <w:proofErr w:type="spellEnd"/>
      <w:r w:rsidRPr="00C44646">
        <w:rPr>
          <w:rFonts w:asciiTheme="majorBidi" w:eastAsia="Times New Roman" w:hAnsiTheme="majorBidi" w:cstheme="majorBidi"/>
          <w:color w:val="202124"/>
          <w:sz w:val="24"/>
          <w:szCs w:val="24"/>
          <w:rtl/>
          <w:lang w:bidi="fa-IR"/>
        </w:rPr>
        <w:t xml:space="preserve"> در رده های سلولی سرطان پروستات"</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2002 - 2005 تولید فاکتور هشتم انسانی نوترکیب در سلولهای ترانسفکت شده</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b/>
          <w:bCs/>
          <w:color w:val="202124"/>
          <w:sz w:val="24"/>
          <w:szCs w:val="24"/>
          <w:rtl/>
          <w:lang w:bidi="fa-IR"/>
        </w:rPr>
      </w:pPr>
      <w:r w:rsidRPr="00C44646">
        <w:rPr>
          <w:rFonts w:asciiTheme="majorBidi" w:eastAsia="Times New Roman" w:hAnsiTheme="majorBidi" w:cstheme="majorBidi"/>
          <w:b/>
          <w:bCs/>
          <w:color w:val="202124"/>
          <w:sz w:val="24"/>
          <w:szCs w:val="24"/>
          <w:rtl/>
          <w:lang w:bidi="fa-IR"/>
        </w:rPr>
        <w:t>مهارت ها:</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lastRenderedPageBreak/>
        <w:t>- کشت بافت و سلول، تکنیک های کشت مغز استخوان انسان (کشت اولیه</w:t>
      </w:r>
      <w:r>
        <w:rPr>
          <w:rFonts w:asciiTheme="majorBidi" w:eastAsia="Times New Roman" w:hAnsiTheme="majorBidi" w:cstheme="majorBidi" w:hint="cs"/>
          <w:color w:val="202124"/>
          <w:sz w:val="24"/>
          <w:szCs w:val="24"/>
          <w:rtl/>
          <w:lang w:bidi="fa-IR"/>
        </w:rPr>
        <w:t xml:space="preserve"> </w:t>
      </w:r>
      <w:r w:rsidRPr="00C44646">
        <w:rPr>
          <w:rFonts w:asciiTheme="majorBidi" w:eastAsia="Times New Roman" w:hAnsiTheme="majorBidi" w:cstheme="majorBidi"/>
          <w:color w:val="202124"/>
          <w:sz w:val="24"/>
          <w:szCs w:val="24"/>
          <w:rtl/>
          <w:lang w:bidi="fa-IR"/>
        </w:rPr>
        <w:t xml:space="preserve">  و سنجش کلونا</w:t>
      </w:r>
      <w:r>
        <w:rPr>
          <w:rFonts w:asciiTheme="majorBidi" w:eastAsia="Times New Roman" w:hAnsiTheme="majorBidi" w:cstheme="majorBidi" w:hint="cs"/>
          <w:color w:val="202124"/>
          <w:sz w:val="24"/>
          <w:szCs w:val="24"/>
          <w:rtl/>
          <w:lang w:bidi="fa-IR"/>
        </w:rPr>
        <w:t>ی زایی</w:t>
      </w:r>
      <w:r w:rsidRPr="00C44646">
        <w:rPr>
          <w:rFonts w:asciiTheme="majorBidi" w:eastAsia="Times New Roman" w:hAnsiTheme="majorBidi" w:cstheme="majorBidi"/>
          <w:color w:val="202124"/>
          <w:sz w:val="24"/>
          <w:szCs w:val="24"/>
          <w:rtl/>
          <w:lang w:bidi="fa-IR"/>
        </w:rPr>
        <w:t>) جداسازی سلولهای بنیادی و شناسایی آنها.</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انتقال سلول های یوکاریوتی و مطالعه سلول های ترانسفکت شده.</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خالص سازی پروتئین ها (تبادل یونی، فیلتراسیون ژل و میل ترکیبی و کروماتوگرافی لایه نازک)</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کونژوگاسیون پروتئین لیگاند (آنزیم ها، فلوروکروم ها و لیگاندهای رادیواکتیو،)</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xml:space="preserve">- تکنیک های ایمونوسیتوشیمی (تنظیم </w:t>
      </w:r>
      <w:r w:rsidRPr="00C44646">
        <w:rPr>
          <w:rFonts w:asciiTheme="majorBidi" w:eastAsia="Times New Roman" w:hAnsiTheme="majorBidi" w:cstheme="majorBidi"/>
          <w:color w:val="202124"/>
          <w:sz w:val="24"/>
          <w:szCs w:val="24"/>
          <w:lang w:bidi="fa-IR"/>
        </w:rPr>
        <w:t>ELISA</w:t>
      </w:r>
      <w:r w:rsidRPr="00C44646">
        <w:rPr>
          <w:rFonts w:asciiTheme="majorBidi" w:eastAsia="Times New Roman" w:hAnsiTheme="majorBidi" w:cstheme="majorBidi"/>
          <w:color w:val="202124"/>
          <w:sz w:val="24"/>
          <w:szCs w:val="24"/>
          <w:rtl/>
          <w:lang w:bidi="fa-IR"/>
        </w:rPr>
        <w:t xml:space="preserve">، </w:t>
      </w:r>
      <w:r w:rsidRPr="00C44646">
        <w:rPr>
          <w:rFonts w:asciiTheme="majorBidi" w:eastAsia="Times New Roman" w:hAnsiTheme="majorBidi" w:cstheme="majorBidi"/>
          <w:color w:val="202124"/>
          <w:sz w:val="24"/>
          <w:szCs w:val="24"/>
          <w:lang w:bidi="fa-IR"/>
        </w:rPr>
        <w:t>RIA</w:t>
      </w:r>
      <w:r w:rsidRPr="00C44646">
        <w:rPr>
          <w:rFonts w:asciiTheme="majorBidi" w:eastAsia="Times New Roman" w:hAnsiTheme="majorBidi" w:cstheme="majorBidi"/>
          <w:color w:val="202124"/>
          <w:sz w:val="24"/>
          <w:szCs w:val="24"/>
          <w:rtl/>
          <w:lang w:bidi="fa-IR"/>
        </w:rPr>
        <w:t xml:space="preserve">، </w:t>
      </w:r>
      <w:proofErr w:type="spellStart"/>
      <w:r w:rsidRPr="00C44646">
        <w:rPr>
          <w:rFonts w:asciiTheme="majorBidi" w:eastAsia="Times New Roman" w:hAnsiTheme="majorBidi" w:cstheme="majorBidi"/>
          <w:color w:val="202124"/>
          <w:sz w:val="24"/>
          <w:szCs w:val="24"/>
          <w:lang w:bidi="fa-IR"/>
        </w:rPr>
        <w:t>Immonoblotting</w:t>
      </w:r>
      <w:proofErr w:type="spellEnd"/>
      <w:r w:rsidRPr="00C44646">
        <w:rPr>
          <w:rFonts w:asciiTheme="majorBidi" w:eastAsia="Times New Roman" w:hAnsiTheme="majorBidi" w:cstheme="majorBidi"/>
          <w:color w:val="202124"/>
          <w:sz w:val="24"/>
          <w:szCs w:val="24"/>
          <w:rtl/>
          <w:lang w:bidi="fa-IR"/>
        </w:rPr>
        <w:t>،)</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tl/>
          <w:lang w:bidi="fa-IR"/>
        </w:rPr>
      </w:pPr>
      <w:r w:rsidRPr="00C44646">
        <w:rPr>
          <w:rFonts w:asciiTheme="majorBidi" w:eastAsia="Times New Roman" w:hAnsiTheme="majorBidi" w:cstheme="majorBidi"/>
          <w:color w:val="202124"/>
          <w:sz w:val="24"/>
          <w:szCs w:val="24"/>
          <w:rtl/>
          <w:lang w:bidi="fa-IR"/>
        </w:rPr>
        <w:t>- سنجش سمیت سلولی و سمیت ژنی برای داروها و افزودنی های غذاها.</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Pr>
      </w:pPr>
      <w:r w:rsidRPr="00C44646">
        <w:rPr>
          <w:rFonts w:asciiTheme="majorBidi" w:eastAsia="Times New Roman" w:hAnsiTheme="majorBidi" w:cstheme="majorBidi"/>
          <w:color w:val="202124"/>
          <w:sz w:val="24"/>
          <w:szCs w:val="24"/>
          <w:rtl/>
          <w:lang w:bidi="fa-IR"/>
        </w:rPr>
        <w:t>- مطالعه</w:t>
      </w:r>
      <w:r>
        <w:rPr>
          <w:rFonts w:asciiTheme="majorBidi" w:eastAsia="Times New Roman" w:hAnsiTheme="majorBidi" w:cstheme="majorBidi" w:hint="cs"/>
          <w:color w:val="202124"/>
          <w:sz w:val="24"/>
          <w:szCs w:val="24"/>
          <w:rtl/>
          <w:lang w:bidi="fa-IR"/>
        </w:rPr>
        <w:t xml:space="preserve"> روشهای اتصال و میزان اتصال </w:t>
      </w:r>
      <w:r w:rsidRPr="00C44646">
        <w:rPr>
          <w:rFonts w:asciiTheme="majorBidi" w:eastAsia="Times New Roman" w:hAnsiTheme="majorBidi" w:cstheme="majorBidi"/>
          <w:color w:val="202124"/>
          <w:sz w:val="24"/>
          <w:szCs w:val="24"/>
          <w:rtl/>
          <w:lang w:bidi="fa-IR"/>
        </w:rPr>
        <w:t>هورمون</w:t>
      </w:r>
      <w:r>
        <w:rPr>
          <w:rFonts w:asciiTheme="majorBidi" w:eastAsia="Times New Roman" w:hAnsiTheme="majorBidi" w:cstheme="majorBidi" w:hint="cs"/>
          <w:color w:val="202124"/>
          <w:sz w:val="24"/>
          <w:szCs w:val="24"/>
          <w:rtl/>
          <w:lang w:bidi="fa-IR"/>
        </w:rPr>
        <w:t xml:space="preserve"> و گیرنده</w:t>
      </w:r>
    </w:p>
    <w:p w:rsidR="00CE20F2" w:rsidRPr="00C44646" w:rsidRDefault="00CE20F2" w:rsidP="00CE20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Bidi" w:eastAsia="Times New Roman" w:hAnsiTheme="majorBidi" w:cstheme="majorBidi"/>
          <w:color w:val="202124"/>
          <w:sz w:val="24"/>
          <w:szCs w:val="24"/>
        </w:rPr>
      </w:pPr>
    </w:p>
    <w:p w:rsidR="00CE20F2" w:rsidRPr="00C44646" w:rsidRDefault="00CE20F2" w:rsidP="00CE20F2">
      <w:pPr>
        <w:rPr>
          <w:rFonts w:asciiTheme="majorBidi" w:hAnsiTheme="majorBidi" w:cstheme="majorBidi"/>
          <w:sz w:val="24"/>
          <w:szCs w:val="24"/>
        </w:rPr>
      </w:pPr>
    </w:p>
    <w:p w:rsidR="001D4A7F" w:rsidRDefault="001D4A7F" w:rsidP="00E50BB6">
      <w:pPr>
        <w:bidi/>
        <w:spacing w:after="0"/>
        <w:rPr>
          <w:rFonts w:cs="B Lotus"/>
          <w:sz w:val="24"/>
          <w:szCs w:val="24"/>
          <w:rtl/>
          <w:lang w:bidi="fa-IR"/>
        </w:rPr>
      </w:pPr>
    </w:p>
    <w:p w:rsidR="001D4A7F" w:rsidRPr="00E50BB6" w:rsidRDefault="001D4A7F" w:rsidP="00E50BB6">
      <w:pPr>
        <w:bidi/>
        <w:spacing w:after="0"/>
        <w:rPr>
          <w:rFonts w:cs="B Titr"/>
          <w:b/>
          <w:bCs/>
          <w:sz w:val="24"/>
          <w:szCs w:val="24"/>
          <w:rtl/>
          <w:lang w:bidi="fa-IR"/>
        </w:rPr>
      </w:pPr>
      <w:r w:rsidRPr="00E50BB6">
        <w:rPr>
          <w:rFonts w:cs="B Titr" w:hint="cs"/>
          <w:b/>
          <w:bCs/>
          <w:sz w:val="24"/>
          <w:szCs w:val="24"/>
          <w:rtl/>
          <w:lang w:bidi="fa-IR"/>
        </w:rPr>
        <w:t>انتشارات:</w:t>
      </w:r>
    </w:p>
    <w:p w:rsidR="001D4A7F" w:rsidRDefault="001D4A7F" w:rsidP="00E50BB6">
      <w:pPr>
        <w:bidi/>
        <w:spacing w:after="0"/>
        <w:rPr>
          <w:rFonts w:cs="B Lotus"/>
          <w:sz w:val="24"/>
          <w:szCs w:val="24"/>
          <w:rtl/>
          <w:lang w:bidi="fa-IR"/>
        </w:rPr>
      </w:pPr>
      <w:r>
        <w:rPr>
          <w:rFonts w:cs="B Lotus" w:hint="cs"/>
          <w:sz w:val="24"/>
          <w:szCs w:val="24"/>
          <w:rtl/>
          <w:lang w:bidi="fa-IR"/>
        </w:rPr>
        <w:t>مطابق با رزومه به روز شده میباشد</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55.  </w:t>
      </w:r>
      <w:proofErr w:type="spellStart"/>
      <w:r w:rsidRPr="006671B4">
        <w:rPr>
          <w:rFonts w:ascii="Times New Roman" w:hAnsi="Times New Roman" w:cs="Times New Roman"/>
          <w:b/>
          <w:bCs/>
          <w:sz w:val="24"/>
          <w:szCs w:val="24"/>
        </w:rPr>
        <w:t>Deezagi</w:t>
      </w:r>
      <w:proofErr w:type="spellEnd"/>
      <w:r w:rsidRPr="006671B4">
        <w:rPr>
          <w:rFonts w:ascii="Times New Roman" w:hAnsi="Times New Roman" w:cs="Times New Roman"/>
          <w:b/>
          <w:bCs/>
          <w:sz w:val="24"/>
          <w:szCs w:val="24"/>
        </w:rPr>
        <w:t xml:space="preserve"> A</w:t>
      </w:r>
      <w:r w:rsidRPr="006671B4">
        <w:rPr>
          <w:rFonts w:ascii="Times New Roman" w:hAnsi="Times New Roman" w:cs="Times New Roman"/>
          <w:sz w:val="24"/>
          <w:szCs w:val="24"/>
        </w:rPr>
        <w:t xml:space="preserve">, </w:t>
      </w:r>
      <w:proofErr w:type="spellStart"/>
      <w:r w:rsidRPr="006671B4">
        <w:rPr>
          <w:rFonts w:ascii="Times New Roman" w:hAnsi="Times New Roman" w:cs="Times New Roman"/>
          <w:sz w:val="24"/>
          <w:szCs w:val="24"/>
        </w:rPr>
        <w:t>Shomali</w:t>
      </w:r>
      <w:proofErr w:type="spellEnd"/>
      <w:r w:rsidRPr="006671B4">
        <w:rPr>
          <w:rFonts w:ascii="Times New Roman" w:hAnsi="Times New Roman" w:cs="Times New Roman"/>
          <w:sz w:val="24"/>
          <w:szCs w:val="24"/>
        </w:rPr>
        <w:t xml:space="preserve"> S. Prostaglandin F-2α Stimulates </w:t>
      </w:r>
      <w:proofErr w:type="gramStart"/>
      <w:r w:rsidRPr="006671B4">
        <w:rPr>
          <w:rFonts w:ascii="Times New Roman" w:hAnsi="Times New Roman" w:cs="Times New Roman"/>
          <w:sz w:val="24"/>
          <w:szCs w:val="24"/>
        </w:rPr>
        <w:t>The</w:t>
      </w:r>
      <w:proofErr w:type="gramEnd"/>
      <w:r w:rsidRPr="006671B4">
        <w:rPr>
          <w:rFonts w:ascii="Times New Roman" w:hAnsi="Times New Roman" w:cs="Times New Roman"/>
          <w:sz w:val="24"/>
          <w:szCs w:val="24"/>
        </w:rPr>
        <w:t xml:space="preserve"> Secretion of Vascular </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Endothelial Growth Factor and Induces Cell Proliferation and Migration of Adipose</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Tissue Derived Mesenchymal Stem Cells. </w:t>
      </w:r>
      <w:r w:rsidRPr="006671B4">
        <w:rPr>
          <w:rFonts w:ascii="Times New Roman" w:hAnsi="Times New Roman" w:cs="Times New Roman"/>
          <w:b/>
          <w:bCs/>
          <w:sz w:val="24"/>
          <w:szCs w:val="24"/>
        </w:rPr>
        <w:t>Cell J. 2018</w:t>
      </w:r>
      <w:r w:rsidRPr="006671B4">
        <w:rPr>
          <w:rFonts w:ascii="Times New Roman" w:hAnsi="Times New Roman" w:cs="Times New Roman"/>
          <w:sz w:val="24"/>
          <w:szCs w:val="24"/>
        </w:rPr>
        <w:t xml:space="preserve"> Jul;20(2):259-266. </w:t>
      </w:r>
    </w:p>
    <w:p w:rsidR="004E7BF2" w:rsidRPr="006671B4" w:rsidRDefault="004E7BF2" w:rsidP="004E7BF2">
      <w:pPr>
        <w:pStyle w:val="HTMLPreformatted"/>
        <w:spacing w:line="360" w:lineRule="auto"/>
        <w:jc w:val="both"/>
        <w:rPr>
          <w:rFonts w:ascii="Times New Roman" w:hAnsi="Times New Roman" w:cs="Times New Roman"/>
          <w:sz w:val="24"/>
          <w:szCs w:val="24"/>
        </w:rPr>
      </w:pP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54.  </w:t>
      </w:r>
      <w:proofErr w:type="spellStart"/>
      <w:r w:rsidRPr="006671B4">
        <w:rPr>
          <w:rFonts w:ascii="Times New Roman" w:hAnsi="Times New Roman" w:cs="Times New Roman"/>
          <w:sz w:val="24"/>
          <w:szCs w:val="24"/>
        </w:rPr>
        <w:t>Bakhtou</w:t>
      </w:r>
      <w:proofErr w:type="spellEnd"/>
      <w:r w:rsidRPr="006671B4">
        <w:rPr>
          <w:rFonts w:ascii="Times New Roman" w:hAnsi="Times New Roman" w:cs="Times New Roman"/>
          <w:sz w:val="24"/>
          <w:szCs w:val="24"/>
        </w:rPr>
        <w:t xml:space="preserve"> H, </w:t>
      </w:r>
      <w:proofErr w:type="spellStart"/>
      <w:r w:rsidRPr="006671B4">
        <w:rPr>
          <w:rFonts w:ascii="Times New Roman" w:hAnsi="Times New Roman" w:cs="Times New Roman"/>
          <w:sz w:val="24"/>
          <w:szCs w:val="24"/>
        </w:rPr>
        <w:t>Olfatbakhsh</w:t>
      </w:r>
      <w:proofErr w:type="spellEnd"/>
      <w:r w:rsidRPr="006671B4">
        <w:rPr>
          <w:rFonts w:ascii="Times New Roman" w:hAnsi="Times New Roman" w:cs="Times New Roman"/>
          <w:sz w:val="24"/>
          <w:szCs w:val="24"/>
        </w:rPr>
        <w:t xml:space="preserve"> A, </w:t>
      </w:r>
      <w:proofErr w:type="spellStart"/>
      <w:r w:rsidRPr="006671B4">
        <w:rPr>
          <w:rFonts w:ascii="Times New Roman" w:hAnsi="Times New Roman" w:cs="Times New Roman"/>
          <w:b/>
          <w:bCs/>
          <w:sz w:val="24"/>
          <w:szCs w:val="24"/>
        </w:rPr>
        <w:t>Deezagi</w:t>
      </w:r>
      <w:proofErr w:type="spellEnd"/>
      <w:r w:rsidRPr="006671B4">
        <w:rPr>
          <w:rFonts w:ascii="Times New Roman" w:hAnsi="Times New Roman" w:cs="Times New Roman"/>
          <w:b/>
          <w:bCs/>
          <w:sz w:val="24"/>
          <w:szCs w:val="24"/>
        </w:rPr>
        <w:t xml:space="preserve"> A</w:t>
      </w:r>
      <w:r w:rsidRPr="006671B4">
        <w:rPr>
          <w:rFonts w:ascii="Times New Roman" w:hAnsi="Times New Roman" w:cs="Times New Roman"/>
          <w:sz w:val="24"/>
          <w:szCs w:val="24"/>
        </w:rPr>
        <w:t xml:space="preserve">, </w:t>
      </w:r>
      <w:proofErr w:type="spellStart"/>
      <w:r w:rsidRPr="006671B4">
        <w:rPr>
          <w:rFonts w:ascii="Times New Roman" w:hAnsi="Times New Roman" w:cs="Times New Roman"/>
          <w:sz w:val="24"/>
          <w:szCs w:val="24"/>
        </w:rPr>
        <w:t>Ahangari</w:t>
      </w:r>
      <w:proofErr w:type="spellEnd"/>
      <w:r w:rsidRPr="006671B4">
        <w:rPr>
          <w:rFonts w:ascii="Times New Roman" w:hAnsi="Times New Roman" w:cs="Times New Roman"/>
          <w:sz w:val="24"/>
          <w:szCs w:val="24"/>
        </w:rPr>
        <w:t xml:space="preserve"> G. The expression of dopamine</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receptors gene and their potential role in targeting breast cancer cells with selective agonist and antagonist drugs. Could it be the novel insight to therapy? </w:t>
      </w:r>
      <w:proofErr w:type="spellStart"/>
      <w:r w:rsidRPr="006671B4">
        <w:rPr>
          <w:rFonts w:ascii="Times New Roman" w:hAnsi="Times New Roman" w:cs="Times New Roman"/>
          <w:b/>
          <w:bCs/>
          <w:sz w:val="24"/>
          <w:szCs w:val="24"/>
        </w:rPr>
        <w:t>Curr</w:t>
      </w:r>
      <w:proofErr w:type="spellEnd"/>
      <w:r w:rsidRPr="006671B4">
        <w:rPr>
          <w:rFonts w:ascii="Times New Roman" w:hAnsi="Times New Roman" w:cs="Times New Roman"/>
          <w:b/>
          <w:bCs/>
          <w:sz w:val="24"/>
          <w:szCs w:val="24"/>
        </w:rPr>
        <w:t xml:space="preserve"> Drug </w:t>
      </w:r>
      <w:proofErr w:type="spellStart"/>
      <w:r w:rsidRPr="006671B4">
        <w:rPr>
          <w:rFonts w:ascii="Times New Roman" w:hAnsi="Times New Roman" w:cs="Times New Roman"/>
          <w:b/>
          <w:bCs/>
          <w:sz w:val="24"/>
          <w:szCs w:val="24"/>
        </w:rPr>
        <w:t>Discov</w:t>
      </w:r>
      <w:proofErr w:type="spellEnd"/>
      <w:r w:rsidRPr="006671B4">
        <w:rPr>
          <w:rFonts w:ascii="Times New Roman" w:hAnsi="Times New Roman" w:cs="Times New Roman"/>
          <w:b/>
          <w:bCs/>
          <w:sz w:val="24"/>
          <w:szCs w:val="24"/>
        </w:rPr>
        <w:t xml:space="preserve"> Technol. 2018 </w:t>
      </w:r>
      <w:r w:rsidRPr="006671B4">
        <w:rPr>
          <w:rFonts w:ascii="Times New Roman" w:hAnsi="Times New Roman" w:cs="Times New Roman"/>
          <w:sz w:val="24"/>
          <w:szCs w:val="24"/>
        </w:rPr>
        <w:t xml:space="preserve">Jan 29. </w:t>
      </w:r>
      <w:proofErr w:type="spellStart"/>
      <w:r w:rsidRPr="006671B4">
        <w:rPr>
          <w:rFonts w:ascii="Times New Roman" w:hAnsi="Times New Roman" w:cs="Times New Roman"/>
          <w:sz w:val="24"/>
          <w:szCs w:val="24"/>
        </w:rPr>
        <w:t>doi</w:t>
      </w:r>
      <w:proofErr w:type="spellEnd"/>
      <w:r w:rsidRPr="006671B4">
        <w:rPr>
          <w:rFonts w:ascii="Times New Roman" w:hAnsi="Times New Roman" w:cs="Times New Roman"/>
          <w:sz w:val="24"/>
          <w:szCs w:val="24"/>
        </w:rPr>
        <w:t>: 10.2174/1570163815666180130101421.</w:t>
      </w:r>
    </w:p>
    <w:p w:rsidR="004E7BF2" w:rsidRPr="006671B4" w:rsidRDefault="004E7BF2" w:rsidP="004E7BF2">
      <w:pPr>
        <w:pStyle w:val="HTMLPreformatted"/>
        <w:spacing w:line="360" w:lineRule="auto"/>
        <w:jc w:val="both"/>
        <w:rPr>
          <w:rFonts w:ascii="Times New Roman" w:hAnsi="Times New Roman" w:cs="Times New Roman"/>
          <w:sz w:val="24"/>
          <w:szCs w:val="24"/>
        </w:rPr>
      </w:pP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53.  </w:t>
      </w:r>
      <w:proofErr w:type="spellStart"/>
      <w:r w:rsidRPr="006671B4">
        <w:rPr>
          <w:rFonts w:ascii="Times New Roman" w:hAnsi="Times New Roman" w:cs="Times New Roman"/>
          <w:sz w:val="24"/>
          <w:szCs w:val="24"/>
        </w:rPr>
        <w:t>Nazemroaya</w:t>
      </w:r>
      <w:proofErr w:type="spellEnd"/>
      <w:r w:rsidRPr="006671B4">
        <w:rPr>
          <w:rFonts w:ascii="Times New Roman" w:hAnsi="Times New Roman" w:cs="Times New Roman"/>
          <w:sz w:val="24"/>
          <w:szCs w:val="24"/>
        </w:rPr>
        <w:t xml:space="preserve"> F, </w:t>
      </w:r>
      <w:proofErr w:type="spellStart"/>
      <w:r w:rsidRPr="006671B4">
        <w:rPr>
          <w:rFonts w:ascii="Times New Roman" w:hAnsi="Times New Roman" w:cs="Times New Roman"/>
          <w:sz w:val="24"/>
          <w:szCs w:val="24"/>
        </w:rPr>
        <w:t>Soheili</w:t>
      </w:r>
      <w:proofErr w:type="spellEnd"/>
      <w:r w:rsidRPr="006671B4">
        <w:rPr>
          <w:rFonts w:ascii="Times New Roman" w:hAnsi="Times New Roman" w:cs="Times New Roman"/>
          <w:sz w:val="24"/>
          <w:szCs w:val="24"/>
        </w:rPr>
        <w:t xml:space="preserve"> ZS, </w:t>
      </w:r>
      <w:proofErr w:type="spellStart"/>
      <w:r w:rsidRPr="006671B4">
        <w:rPr>
          <w:rFonts w:ascii="Times New Roman" w:hAnsi="Times New Roman" w:cs="Times New Roman"/>
          <w:sz w:val="24"/>
          <w:szCs w:val="24"/>
        </w:rPr>
        <w:t>Samiei</w:t>
      </w:r>
      <w:proofErr w:type="spellEnd"/>
      <w:r w:rsidRPr="006671B4">
        <w:rPr>
          <w:rFonts w:ascii="Times New Roman" w:hAnsi="Times New Roman" w:cs="Times New Roman"/>
          <w:sz w:val="24"/>
          <w:szCs w:val="24"/>
        </w:rPr>
        <w:t xml:space="preserve"> S, </w:t>
      </w:r>
      <w:proofErr w:type="spellStart"/>
      <w:r w:rsidRPr="006671B4">
        <w:rPr>
          <w:rFonts w:ascii="Times New Roman" w:hAnsi="Times New Roman" w:cs="Times New Roman"/>
          <w:b/>
          <w:bCs/>
          <w:sz w:val="24"/>
          <w:szCs w:val="24"/>
        </w:rPr>
        <w:t>Deezagi</w:t>
      </w:r>
      <w:proofErr w:type="spellEnd"/>
      <w:r w:rsidRPr="006671B4">
        <w:rPr>
          <w:rFonts w:ascii="Times New Roman" w:hAnsi="Times New Roman" w:cs="Times New Roman"/>
          <w:b/>
          <w:bCs/>
          <w:sz w:val="24"/>
          <w:szCs w:val="24"/>
        </w:rPr>
        <w:t xml:space="preserve"> A</w:t>
      </w:r>
      <w:r w:rsidRPr="006671B4">
        <w:rPr>
          <w:rFonts w:ascii="Times New Roman" w:hAnsi="Times New Roman" w:cs="Times New Roman"/>
          <w:sz w:val="24"/>
          <w:szCs w:val="24"/>
        </w:rPr>
        <w:t xml:space="preserve">, </w:t>
      </w:r>
      <w:proofErr w:type="spellStart"/>
      <w:r w:rsidRPr="006671B4">
        <w:rPr>
          <w:rFonts w:ascii="Times New Roman" w:hAnsi="Times New Roman" w:cs="Times New Roman"/>
          <w:sz w:val="24"/>
          <w:szCs w:val="24"/>
        </w:rPr>
        <w:t>Ahmadieh</w:t>
      </w:r>
      <w:proofErr w:type="spellEnd"/>
      <w:r w:rsidRPr="006671B4">
        <w:rPr>
          <w:rFonts w:ascii="Times New Roman" w:hAnsi="Times New Roman" w:cs="Times New Roman"/>
          <w:sz w:val="24"/>
          <w:szCs w:val="24"/>
        </w:rPr>
        <w:t xml:space="preserve"> H, </w:t>
      </w:r>
      <w:proofErr w:type="spellStart"/>
      <w:r w:rsidRPr="006671B4">
        <w:rPr>
          <w:rFonts w:ascii="Times New Roman" w:hAnsi="Times New Roman" w:cs="Times New Roman"/>
          <w:sz w:val="24"/>
          <w:szCs w:val="24"/>
        </w:rPr>
        <w:t>Davari</w:t>
      </w:r>
      <w:proofErr w:type="spellEnd"/>
      <w:r w:rsidRPr="006671B4">
        <w:rPr>
          <w:rFonts w:ascii="Times New Roman" w:hAnsi="Times New Roman" w:cs="Times New Roman"/>
          <w:sz w:val="24"/>
          <w:szCs w:val="24"/>
        </w:rPr>
        <w:t xml:space="preserve"> M, </w:t>
      </w:r>
      <w:proofErr w:type="spellStart"/>
      <w:r w:rsidRPr="006671B4">
        <w:rPr>
          <w:rFonts w:ascii="Times New Roman" w:hAnsi="Times New Roman" w:cs="Times New Roman"/>
          <w:sz w:val="24"/>
          <w:szCs w:val="24"/>
        </w:rPr>
        <w:t>Heidari</w:t>
      </w:r>
      <w:proofErr w:type="spellEnd"/>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R, </w:t>
      </w:r>
      <w:proofErr w:type="spellStart"/>
      <w:r w:rsidRPr="006671B4">
        <w:rPr>
          <w:rFonts w:ascii="Times New Roman" w:hAnsi="Times New Roman" w:cs="Times New Roman"/>
          <w:sz w:val="24"/>
          <w:szCs w:val="24"/>
        </w:rPr>
        <w:t>Bagheri</w:t>
      </w:r>
      <w:proofErr w:type="spellEnd"/>
      <w:r w:rsidRPr="006671B4">
        <w:rPr>
          <w:rFonts w:ascii="Times New Roman" w:hAnsi="Times New Roman" w:cs="Times New Roman"/>
          <w:sz w:val="24"/>
          <w:szCs w:val="24"/>
        </w:rPr>
        <w:t xml:space="preserve"> A, </w:t>
      </w:r>
      <w:proofErr w:type="spellStart"/>
      <w:r w:rsidRPr="006671B4">
        <w:rPr>
          <w:rFonts w:ascii="Times New Roman" w:hAnsi="Times New Roman" w:cs="Times New Roman"/>
          <w:sz w:val="24"/>
          <w:szCs w:val="24"/>
        </w:rPr>
        <w:t>Darvishalipour-Astaneh</w:t>
      </w:r>
      <w:proofErr w:type="spellEnd"/>
      <w:r w:rsidRPr="006671B4">
        <w:rPr>
          <w:rFonts w:ascii="Times New Roman" w:hAnsi="Times New Roman" w:cs="Times New Roman"/>
          <w:sz w:val="24"/>
          <w:szCs w:val="24"/>
        </w:rPr>
        <w:t xml:space="preserve"> S. Induced Retro-Differentiation of Human</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Retinal Pigment Epithelial Cells on </w:t>
      </w:r>
      <w:proofErr w:type="spellStart"/>
      <w:r w:rsidRPr="006671B4">
        <w:rPr>
          <w:rFonts w:ascii="Times New Roman" w:hAnsi="Times New Roman" w:cs="Times New Roman"/>
          <w:sz w:val="24"/>
          <w:szCs w:val="24"/>
        </w:rPr>
        <w:t>PolyHEMA</w:t>
      </w:r>
      <w:proofErr w:type="spellEnd"/>
      <w:r w:rsidRPr="006671B4">
        <w:rPr>
          <w:rFonts w:ascii="Times New Roman" w:hAnsi="Times New Roman" w:cs="Times New Roman"/>
          <w:sz w:val="24"/>
          <w:szCs w:val="24"/>
        </w:rPr>
        <w:t xml:space="preserve">. </w:t>
      </w:r>
      <w:r w:rsidRPr="006671B4">
        <w:rPr>
          <w:rFonts w:ascii="Times New Roman" w:hAnsi="Times New Roman" w:cs="Times New Roman"/>
          <w:b/>
          <w:bCs/>
          <w:sz w:val="24"/>
          <w:szCs w:val="24"/>
        </w:rPr>
        <w:t xml:space="preserve">J Cell </w:t>
      </w:r>
      <w:proofErr w:type="spellStart"/>
      <w:r w:rsidRPr="006671B4">
        <w:rPr>
          <w:rFonts w:ascii="Times New Roman" w:hAnsi="Times New Roman" w:cs="Times New Roman"/>
          <w:b/>
          <w:bCs/>
          <w:sz w:val="24"/>
          <w:szCs w:val="24"/>
        </w:rPr>
        <w:t>Biochem</w:t>
      </w:r>
      <w:proofErr w:type="spellEnd"/>
      <w:r w:rsidRPr="006671B4">
        <w:rPr>
          <w:rFonts w:ascii="Times New Roman" w:hAnsi="Times New Roman" w:cs="Times New Roman"/>
          <w:b/>
          <w:bCs/>
          <w:sz w:val="24"/>
          <w:szCs w:val="24"/>
        </w:rPr>
        <w:t>. 2017</w:t>
      </w:r>
      <w:r w:rsidRPr="006671B4">
        <w:rPr>
          <w:rFonts w:ascii="Times New Roman" w:hAnsi="Times New Roman" w:cs="Times New Roman"/>
          <w:sz w:val="24"/>
          <w:szCs w:val="24"/>
        </w:rPr>
        <w:t xml:space="preserve"> oct;118(10):3080-3089. </w:t>
      </w:r>
    </w:p>
    <w:p w:rsidR="004E7BF2" w:rsidRPr="006671B4" w:rsidRDefault="004E7BF2" w:rsidP="004E7BF2">
      <w:pPr>
        <w:pStyle w:val="HTMLPreformatted"/>
        <w:spacing w:line="360" w:lineRule="auto"/>
        <w:jc w:val="both"/>
        <w:rPr>
          <w:rFonts w:ascii="Times New Roman" w:hAnsi="Times New Roman" w:cs="Times New Roman"/>
          <w:sz w:val="24"/>
          <w:szCs w:val="24"/>
        </w:rPr>
      </w:pPr>
    </w:p>
    <w:p w:rsidR="004E7BF2" w:rsidRPr="006671B4" w:rsidRDefault="004E7BF2" w:rsidP="004E7BF2">
      <w:pPr>
        <w:pStyle w:val="HTMLPreformatted"/>
        <w:spacing w:line="360" w:lineRule="auto"/>
        <w:jc w:val="both"/>
        <w:rPr>
          <w:rFonts w:ascii="Times New Roman" w:hAnsi="Times New Roman" w:cs="Times New Roman"/>
          <w:sz w:val="24"/>
          <w:szCs w:val="24"/>
        </w:rPr>
      </w:pP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52.  </w:t>
      </w:r>
      <w:proofErr w:type="spellStart"/>
      <w:r w:rsidRPr="006671B4">
        <w:rPr>
          <w:rFonts w:ascii="Times New Roman" w:hAnsi="Times New Roman" w:cs="Times New Roman"/>
          <w:sz w:val="24"/>
          <w:szCs w:val="24"/>
        </w:rPr>
        <w:t>Sargolzaei</w:t>
      </w:r>
      <w:proofErr w:type="spellEnd"/>
      <w:r w:rsidRPr="006671B4">
        <w:rPr>
          <w:rFonts w:ascii="Times New Roman" w:hAnsi="Times New Roman" w:cs="Times New Roman"/>
          <w:sz w:val="24"/>
          <w:szCs w:val="24"/>
        </w:rPr>
        <w:t xml:space="preserve"> J, Rabbani-</w:t>
      </w:r>
      <w:proofErr w:type="spellStart"/>
      <w:r w:rsidRPr="006671B4">
        <w:rPr>
          <w:rFonts w:ascii="Times New Roman" w:hAnsi="Times New Roman" w:cs="Times New Roman"/>
          <w:sz w:val="24"/>
          <w:szCs w:val="24"/>
        </w:rPr>
        <w:t>Chadegani</w:t>
      </w:r>
      <w:proofErr w:type="spellEnd"/>
      <w:r w:rsidRPr="006671B4">
        <w:rPr>
          <w:rFonts w:ascii="Times New Roman" w:hAnsi="Times New Roman" w:cs="Times New Roman"/>
          <w:sz w:val="24"/>
          <w:szCs w:val="24"/>
        </w:rPr>
        <w:t xml:space="preserve"> A, </w:t>
      </w:r>
      <w:proofErr w:type="spellStart"/>
      <w:r w:rsidRPr="006671B4">
        <w:rPr>
          <w:rFonts w:ascii="Times New Roman" w:hAnsi="Times New Roman" w:cs="Times New Roman"/>
          <w:sz w:val="24"/>
          <w:szCs w:val="24"/>
        </w:rPr>
        <w:t>Mollaei</w:t>
      </w:r>
      <w:proofErr w:type="spellEnd"/>
      <w:r w:rsidRPr="006671B4">
        <w:rPr>
          <w:rFonts w:ascii="Times New Roman" w:hAnsi="Times New Roman" w:cs="Times New Roman"/>
          <w:sz w:val="24"/>
          <w:szCs w:val="24"/>
        </w:rPr>
        <w:t xml:space="preserve"> H, </w:t>
      </w:r>
      <w:proofErr w:type="spellStart"/>
      <w:r w:rsidRPr="006671B4">
        <w:rPr>
          <w:rFonts w:ascii="Times New Roman" w:hAnsi="Times New Roman" w:cs="Times New Roman"/>
          <w:b/>
          <w:bCs/>
          <w:sz w:val="24"/>
          <w:szCs w:val="24"/>
        </w:rPr>
        <w:t>Deezagi</w:t>
      </w:r>
      <w:proofErr w:type="spellEnd"/>
      <w:r w:rsidRPr="006671B4">
        <w:rPr>
          <w:rFonts w:ascii="Times New Roman" w:hAnsi="Times New Roman" w:cs="Times New Roman"/>
          <w:b/>
          <w:bCs/>
          <w:sz w:val="24"/>
          <w:szCs w:val="24"/>
        </w:rPr>
        <w:t xml:space="preserve"> A</w:t>
      </w:r>
      <w:r w:rsidRPr="006671B4">
        <w:rPr>
          <w:rFonts w:ascii="Times New Roman" w:hAnsi="Times New Roman" w:cs="Times New Roman"/>
          <w:sz w:val="24"/>
          <w:szCs w:val="24"/>
        </w:rPr>
        <w:t>. Spectroscopic</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analysis of the interaction of </w:t>
      </w:r>
      <w:proofErr w:type="spellStart"/>
      <w:r w:rsidRPr="006671B4">
        <w:rPr>
          <w:rFonts w:ascii="Times New Roman" w:hAnsi="Times New Roman" w:cs="Times New Roman"/>
          <w:sz w:val="24"/>
          <w:szCs w:val="24"/>
        </w:rPr>
        <w:t>valproic</w:t>
      </w:r>
      <w:proofErr w:type="spellEnd"/>
      <w:r w:rsidRPr="006671B4">
        <w:rPr>
          <w:rFonts w:ascii="Times New Roman" w:hAnsi="Times New Roman" w:cs="Times New Roman"/>
          <w:sz w:val="24"/>
          <w:szCs w:val="24"/>
        </w:rPr>
        <w:t xml:space="preserve"> acid with histone H1 in solution and in</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lastRenderedPageBreak/>
        <w:t xml:space="preserve">chromatin structure. </w:t>
      </w:r>
      <w:proofErr w:type="spellStart"/>
      <w:r w:rsidRPr="006671B4">
        <w:rPr>
          <w:rFonts w:ascii="Times New Roman" w:hAnsi="Times New Roman" w:cs="Times New Roman"/>
          <w:b/>
          <w:bCs/>
          <w:sz w:val="24"/>
          <w:szCs w:val="24"/>
        </w:rPr>
        <w:t>Int</w:t>
      </w:r>
      <w:proofErr w:type="spellEnd"/>
      <w:r w:rsidRPr="006671B4">
        <w:rPr>
          <w:rFonts w:ascii="Times New Roman" w:hAnsi="Times New Roman" w:cs="Times New Roman"/>
          <w:b/>
          <w:bCs/>
          <w:sz w:val="24"/>
          <w:szCs w:val="24"/>
        </w:rPr>
        <w:t xml:space="preserve"> J </w:t>
      </w:r>
      <w:proofErr w:type="spellStart"/>
      <w:r w:rsidRPr="006671B4">
        <w:rPr>
          <w:rFonts w:ascii="Times New Roman" w:hAnsi="Times New Roman" w:cs="Times New Roman"/>
          <w:b/>
          <w:bCs/>
          <w:sz w:val="24"/>
          <w:szCs w:val="24"/>
        </w:rPr>
        <w:t>Biol</w:t>
      </w:r>
      <w:proofErr w:type="spellEnd"/>
      <w:r w:rsidRPr="006671B4">
        <w:rPr>
          <w:rFonts w:ascii="Times New Roman" w:hAnsi="Times New Roman" w:cs="Times New Roman"/>
          <w:b/>
          <w:bCs/>
          <w:sz w:val="24"/>
          <w:szCs w:val="24"/>
        </w:rPr>
        <w:t xml:space="preserve"> </w:t>
      </w:r>
      <w:proofErr w:type="spellStart"/>
      <w:r w:rsidRPr="006671B4">
        <w:rPr>
          <w:rFonts w:ascii="Times New Roman" w:hAnsi="Times New Roman" w:cs="Times New Roman"/>
          <w:b/>
          <w:bCs/>
          <w:sz w:val="24"/>
          <w:szCs w:val="24"/>
        </w:rPr>
        <w:t>Macromol</w:t>
      </w:r>
      <w:proofErr w:type="spellEnd"/>
      <w:r w:rsidRPr="006671B4">
        <w:rPr>
          <w:rFonts w:ascii="Times New Roman" w:hAnsi="Times New Roman" w:cs="Times New Roman"/>
          <w:b/>
          <w:bCs/>
          <w:sz w:val="24"/>
          <w:szCs w:val="24"/>
        </w:rPr>
        <w:t>. 2017</w:t>
      </w:r>
      <w:r w:rsidRPr="006671B4">
        <w:rPr>
          <w:rFonts w:ascii="Times New Roman" w:hAnsi="Times New Roman" w:cs="Times New Roman"/>
          <w:sz w:val="24"/>
          <w:szCs w:val="24"/>
        </w:rPr>
        <w:t xml:space="preserve"> </w:t>
      </w:r>
      <w:proofErr w:type="gramStart"/>
      <w:r w:rsidRPr="006671B4">
        <w:rPr>
          <w:rFonts w:ascii="Times New Roman" w:hAnsi="Times New Roman" w:cs="Times New Roman"/>
          <w:sz w:val="24"/>
          <w:szCs w:val="24"/>
        </w:rPr>
        <w:t>Jun;99:427</w:t>
      </w:r>
      <w:proofErr w:type="gramEnd"/>
      <w:r w:rsidRPr="006671B4">
        <w:rPr>
          <w:rFonts w:ascii="Times New Roman" w:hAnsi="Times New Roman" w:cs="Times New Roman"/>
          <w:sz w:val="24"/>
          <w:szCs w:val="24"/>
        </w:rPr>
        <w:t>-432</w:t>
      </w:r>
    </w:p>
    <w:p w:rsidR="004E7BF2" w:rsidRPr="006671B4" w:rsidRDefault="004E7BF2" w:rsidP="004E7BF2">
      <w:pPr>
        <w:pStyle w:val="HTMLPreformatted"/>
        <w:spacing w:line="360" w:lineRule="auto"/>
        <w:jc w:val="both"/>
        <w:rPr>
          <w:rFonts w:ascii="Times New Roman" w:hAnsi="Times New Roman" w:cs="Times New Roman"/>
          <w:sz w:val="24"/>
          <w:szCs w:val="24"/>
        </w:rPr>
      </w:pP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51. </w:t>
      </w:r>
      <w:proofErr w:type="spellStart"/>
      <w:r w:rsidRPr="006671B4">
        <w:rPr>
          <w:rFonts w:ascii="Times New Roman" w:hAnsi="Times New Roman" w:cs="Times New Roman"/>
          <w:b/>
          <w:bCs/>
          <w:sz w:val="24"/>
          <w:szCs w:val="24"/>
        </w:rPr>
        <w:t>Deezagi</w:t>
      </w:r>
      <w:proofErr w:type="spellEnd"/>
      <w:r w:rsidRPr="006671B4">
        <w:rPr>
          <w:rFonts w:ascii="Times New Roman" w:hAnsi="Times New Roman" w:cs="Times New Roman"/>
          <w:b/>
          <w:bCs/>
          <w:sz w:val="24"/>
          <w:szCs w:val="24"/>
        </w:rPr>
        <w:t xml:space="preserve"> A</w:t>
      </w:r>
      <w:r w:rsidRPr="006671B4">
        <w:rPr>
          <w:rFonts w:ascii="Times New Roman" w:hAnsi="Times New Roman" w:cs="Times New Roman"/>
          <w:sz w:val="24"/>
          <w:szCs w:val="24"/>
        </w:rPr>
        <w:t xml:space="preserve">, </w:t>
      </w:r>
      <w:proofErr w:type="spellStart"/>
      <w:r w:rsidRPr="006671B4">
        <w:rPr>
          <w:rFonts w:ascii="Times New Roman" w:hAnsi="Times New Roman" w:cs="Times New Roman"/>
          <w:sz w:val="24"/>
          <w:szCs w:val="24"/>
        </w:rPr>
        <w:t>Chashnidel</w:t>
      </w:r>
      <w:proofErr w:type="spellEnd"/>
      <w:r w:rsidRPr="006671B4">
        <w:rPr>
          <w:rFonts w:ascii="Times New Roman" w:hAnsi="Times New Roman" w:cs="Times New Roman"/>
          <w:sz w:val="24"/>
          <w:szCs w:val="24"/>
        </w:rPr>
        <w:t xml:space="preserve"> A, </w:t>
      </w:r>
      <w:proofErr w:type="spellStart"/>
      <w:r w:rsidRPr="006671B4">
        <w:rPr>
          <w:rFonts w:ascii="Times New Roman" w:hAnsi="Times New Roman" w:cs="Times New Roman"/>
          <w:sz w:val="24"/>
          <w:szCs w:val="24"/>
        </w:rPr>
        <w:t>Vaseli</w:t>
      </w:r>
      <w:proofErr w:type="spellEnd"/>
      <w:r w:rsidRPr="006671B4">
        <w:rPr>
          <w:rFonts w:ascii="Times New Roman" w:hAnsi="Times New Roman" w:cs="Times New Roman"/>
          <w:sz w:val="24"/>
          <w:szCs w:val="24"/>
        </w:rPr>
        <w:t xml:space="preserve"> </w:t>
      </w:r>
      <w:proofErr w:type="spellStart"/>
      <w:r w:rsidRPr="006671B4">
        <w:rPr>
          <w:rFonts w:ascii="Times New Roman" w:hAnsi="Times New Roman" w:cs="Times New Roman"/>
          <w:sz w:val="24"/>
          <w:szCs w:val="24"/>
        </w:rPr>
        <w:t>Hagh</w:t>
      </w:r>
      <w:proofErr w:type="spellEnd"/>
      <w:r w:rsidRPr="006671B4">
        <w:rPr>
          <w:rFonts w:ascii="Times New Roman" w:hAnsi="Times New Roman" w:cs="Times New Roman"/>
          <w:sz w:val="24"/>
          <w:szCs w:val="24"/>
        </w:rPr>
        <w:t xml:space="preserve"> N, </w:t>
      </w:r>
      <w:proofErr w:type="spellStart"/>
      <w:r w:rsidRPr="006671B4">
        <w:rPr>
          <w:rFonts w:ascii="Times New Roman" w:hAnsi="Times New Roman" w:cs="Times New Roman"/>
          <w:sz w:val="24"/>
          <w:szCs w:val="24"/>
        </w:rPr>
        <w:t>Khodabandeh</w:t>
      </w:r>
      <w:proofErr w:type="spellEnd"/>
      <w:r w:rsidRPr="006671B4">
        <w:rPr>
          <w:rFonts w:ascii="Times New Roman" w:hAnsi="Times New Roman" w:cs="Times New Roman"/>
          <w:sz w:val="24"/>
          <w:szCs w:val="24"/>
        </w:rPr>
        <w:t xml:space="preserve"> </w:t>
      </w:r>
      <w:proofErr w:type="spellStart"/>
      <w:r w:rsidRPr="006671B4">
        <w:rPr>
          <w:rFonts w:ascii="Times New Roman" w:hAnsi="Times New Roman" w:cs="Times New Roman"/>
          <w:sz w:val="24"/>
          <w:szCs w:val="24"/>
        </w:rPr>
        <w:t>Shahraki</w:t>
      </w:r>
      <w:proofErr w:type="spellEnd"/>
      <w:r w:rsidRPr="006671B4">
        <w:rPr>
          <w:rFonts w:ascii="Times New Roman" w:hAnsi="Times New Roman" w:cs="Times New Roman"/>
          <w:sz w:val="24"/>
          <w:szCs w:val="24"/>
        </w:rPr>
        <w:t xml:space="preserve"> M. The Effects of</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Purified </w:t>
      </w:r>
      <w:proofErr w:type="spellStart"/>
      <w:r w:rsidRPr="006671B4">
        <w:rPr>
          <w:rFonts w:ascii="Times New Roman" w:hAnsi="Times New Roman" w:cs="Times New Roman"/>
          <w:sz w:val="24"/>
          <w:szCs w:val="24"/>
        </w:rPr>
        <w:t>Artemia</w:t>
      </w:r>
      <w:proofErr w:type="spellEnd"/>
      <w:r w:rsidRPr="006671B4">
        <w:rPr>
          <w:rFonts w:ascii="Times New Roman" w:hAnsi="Times New Roman" w:cs="Times New Roman"/>
          <w:sz w:val="24"/>
          <w:szCs w:val="24"/>
        </w:rPr>
        <w:t xml:space="preserve"> Extract Proteins on Proliferation, Differentiation and Apoptosis</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of Human Leukemic HL-60 Cells. </w:t>
      </w:r>
      <w:r w:rsidRPr="006671B4">
        <w:rPr>
          <w:rFonts w:ascii="Times New Roman" w:hAnsi="Times New Roman" w:cs="Times New Roman"/>
          <w:b/>
          <w:bCs/>
          <w:sz w:val="24"/>
          <w:szCs w:val="24"/>
        </w:rPr>
        <w:t>Asian Pac J Cancer Prev. 2016 Dec</w:t>
      </w:r>
    </w:p>
    <w:p w:rsidR="004E7BF2" w:rsidRPr="006671B4" w:rsidRDefault="004E7BF2" w:rsidP="004E7BF2">
      <w:pPr>
        <w:pStyle w:val="HTMLPreformatted"/>
        <w:spacing w:line="360" w:lineRule="auto"/>
        <w:jc w:val="both"/>
        <w:rPr>
          <w:rFonts w:ascii="Times New Roman" w:hAnsi="Times New Roman" w:cs="Times New Roman"/>
          <w:sz w:val="24"/>
          <w:szCs w:val="24"/>
        </w:rPr>
      </w:pPr>
      <w:r w:rsidRPr="006671B4">
        <w:rPr>
          <w:rFonts w:ascii="Times New Roman" w:hAnsi="Times New Roman" w:cs="Times New Roman"/>
          <w:sz w:val="24"/>
          <w:szCs w:val="24"/>
        </w:rPr>
        <w:t xml:space="preserve">1;17(12):5139-5145. </w:t>
      </w:r>
    </w:p>
    <w:p w:rsidR="004E7BF2" w:rsidRPr="006671B4" w:rsidRDefault="004E7BF2" w:rsidP="004E7BF2">
      <w:pPr>
        <w:pStyle w:val="HTMLPreformatted"/>
        <w:spacing w:line="360" w:lineRule="auto"/>
        <w:rPr>
          <w:rFonts w:ascii="Times New Roman" w:hAnsi="Times New Roman" w:cs="Times New Roman"/>
          <w:sz w:val="24"/>
          <w:szCs w:val="24"/>
        </w:rPr>
      </w:pPr>
    </w:p>
    <w:p w:rsidR="004E7BF2" w:rsidRPr="00321F38" w:rsidRDefault="004E7BF2" w:rsidP="004E7BF2">
      <w:pPr>
        <w:pStyle w:val="Heading1"/>
        <w:spacing w:line="360" w:lineRule="auto"/>
        <w:jc w:val="lowKashida"/>
        <w:rPr>
          <w:sz w:val="24"/>
        </w:rPr>
      </w:pPr>
      <w:r w:rsidRPr="00321F38">
        <w:rPr>
          <w:sz w:val="24"/>
        </w:rPr>
        <w:t xml:space="preserve">50- Nouri M, </w:t>
      </w:r>
      <w:proofErr w:type="spellStart"/>
      <w:r w:rsidRPr="00321F38">
        <w:rPr>
          <w:b w:val="0"/>
          <w:bCs w:val="0"/>
          <w:sz w:val="24"/>
        </w:rPr>
        <w:t>Deezagi</w:t>
      </w:r>
      <w:proofErr w:type="spellEnd"/>
      <w:r w:rsidRPr="00321F38">
        <w:rPr>
          <w:b w:val="0"/>
          <w:bCs w:val="0"/>
          <w:sz w:val="24"/>
        </w:rPr>
        <w:t xml:space="preserve"> A,</w:t>
      </w:r>
      <w:r w:rsidRPr="00321F38">
        <w:rPr>
          <w:sz w:val="24"/>
        </w:rPr>
        <w:t xml:space="preserve"> </w:t>
      </w:r>
      <w:proofErr w:type="spellStart"/>
      <w:r w:rsidRPr="00321F38">
        <w:rPr>
          <w:sz w:val="24"/>
        </w:rPr>
        <w:t>Ebrahimi</w:t>
      </w:r>
      <w:proofErr w:type="spellEnd"/>
      <w:r w:rsidRPr="00321F38">
        <w:rPr>
          <w:sz w:val="24"/>
        </w:rPr>
        <w:t xml:space="preserve"> M. Reprogramming of human peripheral blood monocytes to erythroid lineage by blocking of the PU-1 gene expression. </w:t>
      </w:r>
      <w:r w:rsidRPr="00E06D31">
        <w:rPr>
          <w:b w:val="0"/>
          <w:bCs w:val="0"/>
          <w:sz w:val="24"/>
        </w:rPr>
        <w:t xml:space="preserve">Ann </w:t>
      </w:r>
      <w:proofErr w:type="spellStart"/>
      <w:r w:rsidRPr="00E06D31">
        <w:rPr>
          <w:b w:val="0"/>
          <w:bCs w:val="0"/>
          <w:sz w:val="24"/>
        </w:rPr>
        <w:t>Hematol</w:t>
      </w:r>
      <w:proofErr w:type="spellEnd"/>
      <w:r w:rsidRPr="00E06D31">
        <w:rPr>
          <w:b w:val="0"/>
          <w:bCs w:val="0"/>
          <w:sz w:val="24"/>
        </w:rPr>
        <w:t>. 2016 Jan 13.</w:t>
      </w:r>
      <w:r w:rsidRPr="00321F38">
        <w:rPr>
          <w:sz w:val="24"/>
        </w:rPr>
        <w:t xml:space="preserve"> [</w:t>
      </w:r>
      <w:proofErr w:type="spellStart"/>
      <w:r w:rsidRPr="00321F38">
        <w:rPr>
          <w:sz w:val="24"/>
        </w:rPr>
        <w:t>Epub</w:t>
      </w:r>
      <w:proofErr w:type="spellEnd"/>
      <w:r w:rsidRPr="00321F38">
        <w:rPr>
          <w:sz w:val="24"/>
        </w:rPr>
        <w:t xml:space="preserve"> ahead of print] PubMed PMID: 26758270.</w:t>
      </w:r>
    </w:p>
    <w:p w:rsidR="004E7BF2" w:rsidRPr="00321F38" w:rsidRDefault="004E7BF2" w:rsidP="004E7BF2">
      <w:pPr>
        <w:pStyle w:val="Heading1"/>
        <w:spacing w:line="360" w:lineRule="auto"/>
        <w:jc w:val="lowKashida"/>
        <w:rPr>
          <w:sz w:val="24"/>
        </w:rPr>
      </w:pPr>
    </w:p>
    <w:p w:rsidR="004E7BF2" w:rsidRPr="00321F38" w:rsidRDefault="004E7BF2" w:rsidP="004E7BF2">
      <w:pPr>
        <w:pStyle w:val="Heading1"/>
        <w:spacing w:line="360" w:lineRule="auto"/>
        <w:jc w:val="lowKashida"/>
        <w:rPr>
          <w:sz w:val="24"/>
        </w:rPr>
      </w:pPr>
      <w:r w:rsidRPr="00321F38">
        <w:rPr>
          <w:sz w:val="24"/>
        </w:rPr>
        <w:t xml:space="preserve">49- </w:t>
      </w:r>
      <w:proofErr w:type="spellStart"/>
      <w:r w:rsidRPr="00321F38">
        <w:rPr>
          <w:sz w:val="24"/>
        </w:rPr>
        <w:t>Pornour</w:t>
      </w:r>
      <w:proofErr w:type="spellEnd"/>
      <w:r w:rsidRPr="00321F38">
        <w:rPr>
          <w:sz w:val="24"/>
        </w:rPr>
        <w:t xml:space="preserve"> M, </w:t>
      </w:r>
      <w:proofErr w:type="spellStart"/>
      <w:r w:rsidRPr="00321F38">
        <w:rPr>
          <w:sz w:val="24"/>
        </w:rPr>
        <w:t>Ahangari</w:t>
      </w:r>
      <w:proofErr w:type="spellEnd"/>
      <w:r w:rsidRPr="00321F38">
        <w:rPr>
          <w:sz w:val="24"/>
        </w:rPr>
        <w:t xml:space="preserve"> G, Hejazi SH, </w:t>
      </w:r>
      <w:proofErr w:type="spellStart"/>
      <w:r w:rsidRPr="00321F38">
        <w:rPr>
          <w:b w:val="0"/>
          <w:bCs w:val="0"/>
          <w:sz w:val="24"/>
        </w:rPr>
        <w:t>Deezagi</w:t>
      </w:r>
      <w:proofErr w:type="spellEnd"/>
      <w:r w:rsidRPr="00321F38">
        <w:rPr>
          <w:b w:val="0"/>
          <w:bCs w:val="0"/>
          <w:sz w:val="24"/>
        </w:rPr>
        <w:t xml:space="preserve"> A.</w:t>
      </w:r>
      <w:r w:rsidRPr="00321F38">
        <w:rPr>
          <w:sz w:val="24"/>
        </w:rPr>
        <w:t xml:space="preserve"> New perspective therapy of breast cancer based on selective dopamine receptor d2 agonist and antagonist effects on mcf-7 cell line. </w:t>
      </w:r>
      <w:r w:rsidRPr="00E06D31">
        <w:rPr>
          <w:b w:val="0"/>
          <w:bCs w:val="0"/>
          <w:sz w:val="24"/>
        </w:rPr>
        <w:t xml:space="preserve">Recent Pat Anticancer Drug </w:t>
      </w:r>
      <w:proofErr w:type="spellStart"/>
      <w:r w:rsidRPr="00E06D31">
        <w:rPr>
          <w:b w:val="0"/>
          <w:bCs w:val="0"/>
          <w:sz w:val="24"/>
        </w:rPr>
        <w:t>Discov</w:t>
      </w:r>
      <w:proofErr w:type="spellEnd"/>
      <w:r w:rsidRPr="00E06D31">
        <w:rPr>
          <w:b w:val="0"/>
          <w:bCs w:val="0"/>
          <w:sz w:val="24"/>
        </w:rPr>
        <w:t>. 2015;10(2):214-23</w:t>
      </w:r>
      <w:r w:rsidRPr="00321F38">
        <w:rPr>
          <w:sz w:val="24"/>
        </w:rPr>
        <w:t>. PubMed PMID: 25876608.</w:t>
      </w:r>
    </w:p>
    <w:p w:rsidR="004E7BF2" w:rsidRPr="00321F38" w:rsidRDefault="004E7BF2" w:rsidP="004E7BF2">
      <w:pPr>
        <w:pStyle w:val="Heading1"/>
        <w:spacing w:line="360" w:lineRule="auto"/>
        <w:jc w:val="lowKashida"/>
        <w:rPr>
          <w:sz w:val="24"/>
        </w:rPr>
      </w:pPr>
    </w:p>
    <w:p w:rsidR="004E7BF2" w:rsidRDefault="004E7BF2" w:rsidP="004E7BF2">
      <w:pPr>
        <w:numPr>
          <w:ilvl w:val="0"/>
          <w:numId w:val="34"/>
        </w:numPr>
        <w:tabs>
          <w:tab w:val="clear" w:pos="870"/>
        </w:tabs>
        <w:spacing w:after="0" w:line="360" w:lineRule="auto"/>
        <w:ind w:left="0" w:firstLine="0"/>
        <w:jc w:val="both"/>
      </w:pPr>
      <w:r w:rsidRPr="00321F38">
        <w:t xml:space="preserve">Hejazi SH, </w:t>
      </w:r>
      <w:proofErr w:type="spellStart"/>
      <w:r w:rsidRPr="00321F38">
        <w:t>Ahangari</w:t>
      </w:r>
      <w:proofErr w:type="spellEnd"/>
      <w:r w:rsidRPr="00321F38">
        <w:t xml:space="preserve"> G, </w:t>
      </w:r>
      <w:proofErr w:type="spellStart"/>
      <w:r w:rsidRPr="00321F38">
        <w:rPr>
          <w:b/>
          <w:bCs/>
        </w:rPr>
        <w:t>Deezagi</w:t>
      </w:r>
      <w:proofErr w:type="spellEnd"/>
      <w:r w:rsidRPr="00321F38">
        <w:rPr>
          <w:b/>
          <w:bCs/>
        </w:rPr>
        <w:t xml:space="preserve"> A.</w:t>
      </w:r>
      <w:r w:rsidRPr="00321F38">
        <w:t xml:space="preserve"> Alternative Viewpoint Against Breast Cancer Based on Selective Serotonin Receptors 5HTR3A and 5HTR2A Antagonists that can Mediate Apoptosis in MCF-7 Cell Line. </w:t>
      </w:r>
      <w:proofErr w:type="spellStart"/>
      <w:r w:rsidRPr="00E06D31">
        <w:rPr>
          <w:b/>
          <w:bCs/>
        </w:rPr>
        <w:t>Curr</w:t>
      </w:r>
      <w:proofErr w:type="spellEnd"/>
      <w:r w:rsidRPr="00E06D31">
        <w:rPr>
          <w:b/>
          <w:bCs/>
        </w:rPr>
        <w:t xml:space="preserve"> Drug </w:t>
      </w:r>
      <w:proofErr w:type="spellStart"/>
      <w:r w:rsidRPr="00E06D31">
        <w:rPr>
          <w:b/>
          <w:bCs/>
        </w:rPr>
        <w:t>Discov</w:t>
      </w:r>
      <w:proofErr w:type="spellEnd"/>
      <w:r w:rsidRPr="00E06D31">
        <w:rPr>
          <w:b/>
          <w:bCs/>
        </w:rPr>
        <w:t xml:space="preserve"> Technol. 2015;12(4):240-9.</w:t>
      </w:r>
      <w:r w:rsidRPr="00321F38">
        <w:t xml:space="preserve"> PubMed PMID: 26768715.</w:t>
      </w:r>
    </w:p>
    <w:p w:rsidR="004E7BF2" w:rsidRDefault="004E7BF2" w:rsidP="004E7BF2">
      <w:pPr>
        <w:spacing w:line="360" w:lineRule="auto"/>
        <w:jc w:val="both"/>
      </w:pPr>
    </w:p>
    <w:p w:rsidR="004E7BF2" w:rsidRDefault="004E7BF2" w:rsidP="004E7BF2">
      <w:pPr>
        <w:spacing w:line="360" w:lineRule="auto"/>
        <w:jc w:val="lowKashida"/>
        <w:rPr>
          <w:rFonts w:cs="Roya"/>
        </w:rPr>
      </w:pPr>
      <w:r>
        <w:t>47</w:t>
      </w:r>
      <w:r>
        <w:rPr>
          <w:b/>
          <w:bCs/>
        </w:rPr>
        <w:t xml:space="preserve"> </w:t>
      </w:r>
      <w:r w:rsidRPr="005133DA">
        <w:rPr>
          <w:b/>
          <w:bCs/>
        </w:rPr>
        <w:t>-</w:t>
      </w:r>
      <w:r>
        <w:rPr>
          <w:color w:val="231F20"/>
          <w:lang w:bidi="fa-IR"/>
        </w:rPr>
        <w:t xml:space="preserve"> </w:t>
      </w:r>
      <w:proofErr w:type="spellStart"/>
      <w:r w:rsidRPr="000E5C6B">
        <w:rPr>
          <w:color w:val="231F20"/>
          <w:lang w:bidi="fa-IR"/>
        </w:rPr>
        <w:t>Forough</w:t>
      </w:r>
      <w:proofErr w:type="spellEnd"/>
      <w:r w:rsidRPr="000E5C6B">
        <w:rPr>
          <w:color w:val="231F20"/>
          <w:lang w:bidi="fa-IR"/>
        </w:rPr>
        <w:t xml:space="preserve"> </w:t>
      </w:r>
      <w:proofErr w:type="spellStart"/>
      <w:r w:rsidRPr="000E5C6B">
        <w:rPr>
          <w:color w:val="231F20"/>
          <w:lang w:bidi="fa-IR"/>
        </w:rPr>
        <w:t>Toubi</w:t>
      </w:r>
      <w:proofErr w:type="spellEnd"/>
      <w:r w:rsidRPr="000E5C6B">
        <w:rPr>
          <w:color w:val="231F20"/>
          <w:lang w:bidi="fa-IR"/>
        </w:rPr>
        <w:t xml:space="preserve">, </w:t>
      </w:r>
      <w:proofErr w:type="spellStart"/>
      <w:r w:rsidRPr="000E5C6B">
        <w:rPr>
          <w:b/>
          <w:bCs/>
          <w:color w:val="231F20"/>
          <w:lang w:bidi="fa-IR"/>
        </w:rPr>
        <w:t>Abdolkhalegh</w:t>
      </w:r>
      <w:proofErr w:type="spellEnd"/>
      <w:r w:rsidRPr="000E5C6B">
        <w:rPr>
          <w:b/>
          <w:bCs/>
          <w:color w:val="231F20"/>
          <w:lang w:bidi="fa-IR"/>
        </w:rPr>
        <w:t xml:space="preserve"> </w:t>
      </w:r>
      <w:proofErr w:type="spellStart"/>
      <w:r w:rsidRPr="000E5C6B">
        <w:rPr>
          <w:b/>
          <w:bCs/>
          <w:color w:val="231F20"/>
          <w:lang w:bidi="fa-IR"/>
        </w:rPr>
        <w:t>Deezagi</w:t>
      </w:r>
      <w:proofErr w:type="spellEnd"/>
      <w:r w:rsidRPr="000E5C6B">
        <w:rPr>
          <w:color w:val="231F20"/>
          <w:lang w:bidi="fa-IR"/>
        </w:rPr>
        <w:t xml:space="preserve">, </w:t>
      </w:r>
      <w:proofErr w:type="spellStart"/>
      <w:r w:rsidRPr="000E5C6B">
        <w:rPr>
          <w:color w:val="231F20"/>
          <w:lang w:bidi="fa-IR"/>
        </w:rPr>
        <w:t>Gurvinder</w:t>
      </w:r>
      <w:proofErr w:type="spellEnd"/>
      <w:r w:rsidRPr="000E5C6B">
        <w:rPr>
          <w:color w:val="231F20"/>
          <w:lang w:bidi="fa-IR"/>
        </w:rPr>
        <w:t xml:space="preserve"> Singh, Mohammad Ali </w:t>
      </w:r>
      <w:proofErr w:type="spellStart"/>
      <w:r w:rsidRPr="000E5C6B">
        <w:rPr>
          <w:color w:val="231F20"/>
          <w:lang w:bidi="fa-IR"/>
        </w:rPr>
        <w:t>Oghabian</w:t>
      </w:r>
      <w:proofErr w:type="spellEnd"/>
      <w:r w:rsidRPr="000E5C6B">
        <w:rPr>
          <w:color w:val="231F20"/>
          <w:lang w:bidi="fa-IR"/>
        </w:rPr>
        <w:t xml:space="preserve"> 4, </w:t>
      </w:r>
      <w:proofErr w:type="spellStart"/>
      <w:r w:rsidRPr="000E5C6B">
        <w:rPr>
          <w:color w:val="231F20"/>
          <w:lang w:bidi="fa-IR"/>
        </w:rPr>
        <w:t>Seyed</w:t>
      </w:r>
      <w:proofErr w:type="spellEnd"/>
      <w:r w:rsidRPr="000E5C6B">
        <w:rPr>
          <w:color w:val="231F20"/>
          <w:lang w:bidi="fa-IR"/>
        </w:rPr>
        <w:t xml:space="preserve"> </w:t>
      </w:r>
      <w:proofErr w:type="spellStart"/>
      <w:r w:rsidRPr="000E5C6B">
        <w:rPr>
          <w:color w:val="231F20"/>
          <w:lang w:bidi="fa-IR"/>
        </w:rPr>
        <w:t>Safa</w:t>
      </w:r>
      <w:proofErr w:type="spellEnd"/>
      <w:r w:rsidRPr="000E5C6B">
        <w:rPr>
          <w:color w:val="231F20"/>
          <w:lang w:bidi="fa-IR"/>
        </w:rPr>
        <w:t xml:space="preserve"> Ali </w:t>
      </w:r>
      <w:proofErr w:type="spellStart"/>
      <w:r w:rsidRPr="000E5C6B">
        <w:rPr>
          <w:color w:val="231F20"/>
          <w:lang w:bidi="fa-IR"/>
        </w:rPr>
        <w:t>Fatemi</w:t>
      </w:r>
      <w:proofErr w:type="spellEnd"/>
      <w:r w:rsidRPr="000E5C6B">
        <w:rPr>
          <w:color w:val="231F20"/>
          <w:lang w:bidi="fa-IR"/>
        </w:rPr>
        <w:t xml:space="preserve">, </w:t>
      </w:r>
      <w:proofErr w:type="spellStart"/>
      <w:r w:rsidRPr="000E5C6B">
        <w:rPr>
          <w:color w:val="231F20"/>
          <w:lang w:bidi="fa-IR"/>
        </w:rPr>
        <w:t>Ayyoob</w:t>
      </w:r>
      <w:proofErr w:type="spellEnd"/>
      <w:r w:rsidRPr="000E5C6B">
        <w:rPr>
          <w:color w:val="231F20"/>
          <w:lang w:bidi="fa-IR"/>
        </w:rPr>
        <w:t xml:space="preserve"> </w:t>
      </w:r>
      <w:proofErr w:type="spellStart"/>
      <w:proofErr w:type="gramStart"/>
      <w:r w:rsidRPr="000E5C6B">
        <w:rPr>
          <w:color w:val="231F20"/>
          <w:lang w:bidi="fa-IR"/>
        </w:rPr>
        <w:t>Arpanaei</w:t>
      </w:r>
      <w:proofErr w:type="spellEnd"/>
      <w:r w:rsidRPr="000E5C6B">
        <w:rPr>
          <w:color w:val="231F20"/>
          <w:lang w:bidi="fa-IR"/>
        </w:rPr>
        <w:t xml:space="preserve"> </w:t>
      </w:r>
      <w:r>
        <w:rPr>
          <w:lang w:bidi="fa-IR"/>
        </w:rPr>
        <w:t>,</w:t>
      </w:r>
      <w:proofErr w:type="gramEnd"/>
      <w:r>
        <w:rPr>
          <w:lang w:bidi="fa-IR"/>
        </w:rPr>
        <w:t xml:space="preserve"> </w:t>
      </w:r>
      <w:r w:rsidRPr="000E5C6B">
        <w:rPr>
          <w:lang w:bidi="fa-IR"/>
        </w:rPr>
        <w:t xml:space="preserve">Preparation and Characterization of Double Shell Fe3O4 </w:t>
      </w:r>
      <w:proofErr w:type="spellStart"/>
      <w:r w:rsidRPr="000E5C6B">
        <w:rPr>
          <w:lang w:bidi="fa-IR"/>
        </w:rPr>
        <w:t>Cluster@Nonporous</w:t>
      </w:r>
      <w:proofErr w:type="spellEnd"/>
      <w:r w:rsidRPr="000E5C6B">
        <w:rPr>
          <w:lang w:bidi="fa-IR"/>
        </w:rPr>
        <w:t xml:space="preserve"> SiO2@Mesoporous SiO2 Nanocomposite Spheres and Investigation of their In Vitro Biocompatibility</w:t>
      </w:r>
      <w:r w:rsidRPr="000E5C6B">
        <w:t xml:space="preserve"> </w:t>
      </w:r>
      <w:r w:rsidRPr="000E5C6B">
        <w:rPr>
          <w:rFonts w:eastAsia="TimesNewRomanPSMT"/>
          <w:b/>
          <w:bCs/>
          <w:color w:val="231F20"/>
          <w:lang w:bidi="fa-IR"/>
        </w:rPr>
        <w:t>Iran J Biotech. 2015 March;13(1): e</w:t>
      </w:r>
      <w:proofErr w:type="gramStart"/>
      <w:r w:rsidRPr="000E5C6B">
        <w:rPr>
          <w:rFonts w:eastAsia="TimesNewRomanPSMT"/>
          <w:b/>
          <w:bCs/>
          <w:color w:val="231F20"/>
          <w:lang w:bidi="fa-IR"/>
        </w:rPr>
        <w:t>1068</w:t>
      </w:r>
      <w:r w:rsidRPr="000E5C6B">
        <w:rPr>
          <w:rFonts w:cs="Roya"/>
          <w:b/>
          <w:bCs/>
        </w:rPr>
        <w:t xml:space="preserve"> </w:t>
      </w:r>
      <w:r>
        <w:rPr>
          <w:rFonts w:cs="Roya"/>
          <w:b/>
          <w:bCs/>
        </w:rPr>
        <w:t>.</w:t>
      </w:r>
      <w:proofErr w:type="gramEnd"/>
    </w:p>
    <w:p w:rsidR="004E7BF2" w:rsidRPr="005133DA" w:rsidRDefault="004E7BF2" w:rsidP="004E7BF2">
      <w:pPr>
        <w:spacing w:line="360" w:lineRule="auto"/>
        <w:jc w:val="lowKashida"/>
        <w:rPr>
          <w:rFonts w:cs="Roya"/>
        </w:rPr>
      </w:pPr>
    </w:p>
    <w:p w:rsidR="004E7BF2" w:rsidRPr="00C93C24" w:rsidRDefault="004E7BF2" w:rsidP="004E7BF2">
      <w:pPr>
        <w:numPr>
          <w:ilvl w:val="0"/>
          <w:numId w:val="33"/>
        </w:numPr>
        <w:spacing w:after="0" w:line="360" w:lineRule="auto"/>
        <w:ind w:left="0" w:firstLine="0"/>
        <w:jc w:val="both"/>
        <w:rPr>
          <w:color w:val="000000"/>
        </w:rPr>
      </w:pPr>
      <w:r>
        <w:rPr>
          <w:b/>
          <w:bCs/>
        </w:rPr>
        <w:t xml:space="preserve"> </w:t>
      </w:r>
      <w:proofErr w:type="spellStart"/>
      <w:r>
        <w:rPr>
          <w:b/>
          <w:bCs/>
        </w:rPr>
        <w:t>De</w:t>
      </w:r>
      <w:r w:rsidRPr="005E2398">
        <w:rPr>
          <w:b/>
          <w:bCs/>
        </w:rPr>
        <w:t>ezagi</w:t>
      </w:r>
      <w:proofErr w:type="spellEnd"/>
      <w:r w:rsidRPr="005E2398">
        <w:rPr>
          <w:b/>
          <w:bCs/>
        </w:rPr>
        <w:t xml:space="preserve"> A.,</w:t>
      </w:r>
      <w:r>
        <w:t xml:space="preserve"> Differential Sensitivity of Telomerase from Human Hematopoietic Stem Cells and Leukemic Cell Lines to Mild Hyperthermia, </w:t>
      </w:r>
      <w:r w:rsidRPr="00571942">
        <w:rPr>
          <w:b/>
          <w:bCs/>
        </w:rPr>
        <w:t xml:space="preserve">Cell </w:t>
      </w:r>
      <w:proofErr w:type="spellStart"/>
      <w:r w:rsidRPr="00571942">
        <w:rPr>
          <w:b/>
          <w:bCs/>
        </w:rPr>
        <w:t>Biochem</w:t>
      </w:r>
      <w:proofErr w:type="spellEnd"/>
      <w:r w:rsidRPr="00571942">
        <w:rPr>
          <w:b/>
          <w:bCs/>
        </w:rPr>
        <w:t xml:space="preserve"> and </w:t>
      </w:r>
      <w:proofErr w:type="spellStart"/>
      <w:proofErr w:type="gramStart"/>
      <w:r w:rsidRPr="00571942">
        <w:rPr>
          <w:b/>
          <w:bCs/>
        </w:rPr>
        <w:t>Biophysic</w:t>
      </w:r>
      <w:proofErr w:type="spellEnd"/>
      <w:r>
        <w:t xml:space="preserve"> </w:t>
      </w:r>
      <w:r w:rsidRPr="0076488B">
        <w:rPr>
          <w:b/>
          <w:bCs/>
        </w:rPr>
        <w:t xml:space="preserve"> </w:t>
      </w:r>
      <w:r w:rsidRPr="0076488B">
        <w:rPr>
          <w:rFonts w:ascii="AdvPTimes" w:hAnsi="AdvPTimes" w:cs="AdvPTimes"/>
          <w:b/>
          <w:bCs/>
        </w:rPr>
        <w:t>(</w:t>
      </w:r>
      <w:proofErr w:type="gramEnd"/>
      <w:r w:rsidRPr="0076488B">
        <w:rPr>
          <w:rFonts w:ascii="AdvPTimes" w:hAnsi="AdvPTimes" w:cs="AdvPTimes"/>
          <w:b/>
          <w:bCs/>
        </w:rPr>
        <w:t>2014) 69:681–691</w:t>
      </w:r>
    </w:p>
    <w:p w:rsidR="004E7BF2" w:rsidRPr="00887AFA" w:rsidRDefault="004E7BF2" w:rsidP="004E7BF2">
      <w:pPr>
        <w:spacing w:line="360" w:lineRule="auto"/>
        <w:ind w:left="851"/>
        <w:jc w:val="both"/>
        <w:rPr>
          <w:color w:val="000000"/>
        </w:rPr>
      </w:pPr>
      <w:r>
        <w:t xml:space="preserve">. </w:t>
      </w:r>
    </w:p>
    <w:p w:rsidR="004E7BF2" w:rsidRPr="00030744" w:rsidRDefault="004E7BF2" w:rsidP="004E7BF2">
      <w:pPr>
        <w:numPr>
          <w:ilvl w:val="0"/>
          <w:numId w:val="32"/>
        </w:numPr>
        <w:autoSpaceDE w:val="0"/>
        <w:autoSpaceDN w:val="0"/>
        <w:adjustRightInd w:val="0"/>
        <w:spacing w:after="0" w:line="240" w:lineRule="auto"/>
        <w:ind w:left="0" w:firstLine="0"/>
        <w:jc w:val="both"/>
        <w:rPr>
          <w:b/>
          <w:bCs/>
          <w:color w:val="000000"/>
        </w:rPr>
      </w:pPr>
      <w:proofErr w:type="spellStart"/>
      <w:r w:rsidRPr="00030744">
        <w:rPr>
          <w:rFonts w:ascii="XtprtpAdvTTb8864ccf.B" w:hAnsi="XtprtpAdvTTb8864ccf.B" w:cs="XtprtpAdvTTb8864ccf.B"/>
          <w:color w:val="131413"/>
        </w:rPr>
        <w:lastRenderedPageBreak/>
        <w:t>Razeih</w:t>
      </w:r>
      <w:proofErr w:type="spellEnd"/>
      <w:r w:rsidRPr="00030744">
        <w:rPr>
          <w:rFonts w:ascii="XtprtpAdvTTb8864ccf.B" w:hAnsi="XtprtpAdvTTb8864ccf.B" w:cs="XtprtpAdvTTb8864ccf.B"/>
          <w:color w:val="131413"/>
        </w:rPr>
        <w:t xml:space="preserve"> </w:t>
      </w:r>
      <w:proofErr w:type="spellStart"/>
      <w:proofErr w:type="gramStart"/>
      <w:r w:rsidRPr="00030744">
        <w:rPr>
          <w:rFonts w:ascii="XtprtpAdvTTb8864ccf.B" w:hAnsi="XtprtpAdvTTb8864ccf.B" w:cs="XtprtpAdvTTb8864ccf.B"/>
          <w:color w:val="131413"/>
        </w:rPr>
        <w:t>Heidari</w:t>
      </w:r>
      <w:proofErr w:type="spellEnd"/>
      <w:r w:rsidRPr="00030744">
        <w:rPr>
          <w:rFonts w:ascii="XtprtpAdvTTb8864ccf.B" w:hAnsi="XtprtpAdvTTb8864ccf.B" w:cs="XtprtpAdvTTb8864ccf.B"/>
          <w:color w:val="131413"/>
        </w:rPr>
        <w:t xml:space="preserve"> </w:t>
      </w:r>
      <w:r w:rsidRPr="00030744">
        <w:rPr>
          <w:rFonts w:ascii="YxlphtAdvP0005" w:hAnsi="YxlphtAdvP0005" w:cs="YxlphtAdvP0005"/>
          <w:color w:val="131413"/>
        </w:rPr>
        <w:t xml:space="preserve"> </w:t>
      </w:r>
      <w:r w:rsidRPr="00030744">
        <w:rPr>
          <w:rFonts w:ascii="XtprtpAdvTTb8864ccf.B" w:hAnsi="XtprtpAdvTTb8864ccf.B" w:cs="XtprtpAdvTTb8864ccf.B"/>
          <w:color w:val="131413"/>
        </w:rPr>
        <w:t>Zahra</w:t>
      </w:r>
      <w:proofErr w:type="gramEnd"/>
      <w:r w:rsidRPr="00030744">
        <w:rPr>
          <w:rFonts w:ascii="XtprtpAdvTTb8864ccf.B" w:hAnsi="XtprtpAdvTTb8864ccf.B" w:cs="XtprtpAdvTTb8864ccf.B"/>
          <w:color w:val="131413"/>
        </w:rPr>
        <w:t>-</w:t>
      </w:r>
      <w:proofErr w:type="spellStart"/>
      <w:r w:rsidRPr="00030744">
        <w:rPr>
          <w:rFonts w:ascii="XtprtpAdvTTb8864ccf.B" w:hAnsi="XtprtpAdvTTb8864ccf.B" w:cs="XtprtpAdvTTb8864ccf.B"/>
          <w:color w:val="131413"/>
        </w:rPr>
        <w:t>Soheila</w:t>
      </w:r>
      <w:proofErr w:type="spellEnd"/>
      <w:r w:rsidRPr="00030744">
        <w:rPr>
          <w:rFonts w:ascii="XtprtpAdvTTb8864ccf.B" w:hAnsi="XtprtpAdvTTb8864ccf.B" w:cs="XtprtpAdvTTb8864ccf.B"/>
          <w:color w:val="131413"/>
        </w:rPr>
        <w:t xml:space="preserve"> </w:t>
      </w:r>
      <w:proofErr w:type="spellStart"/>
      <w:r w:rsidRPr="00030744">
        <w:rPr>
          <w:rFonts w:ascii="XtprtpAdvTTb8864ccf.B" w:hAnsi="XtprtpAdvTTb8864ccf.B" w:cs="XtprtpAdvTTb8864ccf.B"/>
          <w:color w:val="131413"/>
        </w:rPr>
        <w:t>Soheili</w:t>
      </w:r>
      <w:proofErr w:type="spellEnd"/>
      <w:r w:rsidRPr="00030744">
        <w:rPr>
          <w:rFonts w:ascii="XtprtpAdvTTb8864ccf.B" w:hAnsi="XtprtpAdvTTb8864ccf.B" w:cs="XtprtpAdvTTb8864ccf.B"/>
          <w:color w:val="131413"/>
        </w:rPr>
        <w:t xml:space="preserve"> </w:t>
      </w:r>
      <w:r w:rsidRPr="00030744">
        <w:rPr>
          <w:rFonts w:ascii="YxlphtAdvP0005" w:hAnsi="YxlphtAdvP0005" w:cs="YxlphtAdvP0005"/>
          <w:color w:val="131413"/>
        </w:rPr>
        <w:t xml:space="preserve"> </w:t>
      </w:r>
      <w:proofErr w:type="spellStart"/>
      <w:r w:rsidRPr="00030744">
        <w:rPr>
          <w:rFonts w:ascii="XtprtpAdvTTb8864ccf.B" w:hAnsi="XtprtpAdvTTb8864ccf.B" w:cs="XtprtpAdvTTb8864ccf.B"/>
          <w:color w:val="131413"/>
        </w:rPr>
        <w:t>Shahram</w:t>
      </w:r>
      <w:proofErr w:type="spellEnd"/>
      <w:r w:rsidRPr="00030744">
        <w:rPr>
          <w:rFonts w:ascii="XtprtpAdvTTb8864ccf.B" w:hAnsi="XtprtpAdvTTb8864ccf.B" w:cs="XtprtpAdvTTb8864ccf.B"/>
          <w:color w:val="131413"/>
        </w:rPr>
        <w:t xml:space="preserve"> </w:t>
      </w:r>
      <w:proofErr w:type="spellStart"/>
      <w:r w:rsidRPr="00030744">
        <w:rPr>
          <w:rFonts w:ascii="XtprtpAdvTTb8864ccf.B" w:hAnsi="XtprtpAdvTTb8864ccf.B" w:cs="XtprtpAdvTTb8864ccf.B"/>
          <w:color w:val="131413"/>
        </w:rPr>
        <w:t>Samiei</w:t>
      </w:r>
      <w:proofErr w:type="spellEnd"/>
      <w:r w:rsidRPr="00030744">
        <w:rPr>
          <w:rFonts w:ascii="XtprtpAdvTTb8864ccf.B" w:hAnsi="XtprtpAdvTTb8864ccf.B" w:cs="XtprtpAdvTTb8864ccf.B"/>
          <w:color w:val="131413"/>
        </w:rPr>
        <w:t xml:space="preserve"> , Hamid </w:t>
      </w:r>
      <w:proofErr w:type="spellStart"/>
      <w:r w:rsidRPr="00030744">
        <w:rPr>
          <w:rFonts w:ascii="XtprtpAdvTTb8864ccf.B" w:hAnsi="XtprtpAdvTTb8864ccf.B" w:cs="XtprtpAdvTTb8864ccf.B"/>
          <w:color w:val="131413"/>
        </w:rPr>
        <w:t>Ahmadieh</w:t>
      </w:r>
      <w:proofErr w:type="spellEnd"/>
      <w:r w:rsidRPr="00030744">
        <w:rPr>
          <w:rFonts w:ascii="XtprtpAdvTTb8864ccf.B" w:hAnsi="XtprtpAdvTTb8864ccf.B" w:cs="XtprtpAdvTTb8864ccf.B"/>
          <w:color w:val="131413"/>
        </w:rPr>
        <w:t xml:space="preserve"> </w:t>
      </w:r>
      <w:r w:rsidRPr="00030744">
        <w:rPr>
          <w:rFonts w:ascii="YxlphtAdvP0005" w:hAnsi="YxlphtAdvP0005" w:cs="YxlphtAdvP0005"/>
          <w:color w:val="131413"/>
        </w:rPr>
        <w:t xml:space="preserve"> </w:t>
      </w:r>
      <w:proofErr w:type="spellStart"/>
      <w:r w:rsidRPr="00030744">
        <w:rPr>
          <w:rFonts w:ascii="XtprtpAdvTTb8864ccf.B" w:hAnsi="XtprtpAdvTTb8864ccf.B" w:cs="XtprtpAdvTTb8864ccf.B"/>
          <w:color w:val="131413"/>
        </w:rPr>
        <w:t>Maliheh</w:t>
      </w:r>
      <w:proofErr w:type="spellEnd"/>
      <w:r w:rsidRPr="00030744">
        <w:rPr>
          <w:rFonts w:ascii="XtprtpAdvTTb8864ccf.B" w:hAnsi="XtprtpAdvTTb8864ccf.B" w:cs="XtprtpAdvTTb8864ccf.B"/>
          <w:color w:val="131413"/>
        </w:rPr>
        <w:t xml:space="preserve"> </w:t>
      </w:r>
      <w:proofErr w:type="spellStart"/>
      <w:r w:rsidRPr="00030744">
        <w:rPr>
          <w:rFonts w:ascii="XtprtpAdvTTb8864ccf.B" w:hAnsi="XtprtpAdvTTb8864ccf.B" w:cs="XtprtpAdvTTb8864ccf.B"/>
          <w:color w:val="131413"/>
        </w:rPr>
        <w:t>Davari</w:t>
      </w:r>
      <w:proofErr w:type="spellEnd"/>
      <w:r w:rsidRPr="00030744">
        <w:rPr>
          <w:rFonts w:ascii="XtprtpAdvTTb8864ccf.B" w:hAnsi="XtprtpAdvTTb8864ccf.B" w:cs="XtprtpAdvTTb8864ccf.B"/>
          <w:color w:val="131413"/>
        </w:rPr>
        <w:t xml:space="preserve"> </w:t>
      </w:r>
      <w:r w:rsidRPr="00030744">
        <w:rPr>
          <w:rFonts w:ascii="YxlphtAdvP0005" w:hAnsi="YxlphtAdvP0005" w:cs="YxlphtAdvP0005"/>
          <w:color w:val="131413"/>
        </w:rPr>
        <w:t xml:space="preserve"> </w:t>
      </w:r>
      <w:proofErr w:type="spellStart"/>
      <w:r w:rsidRPr="00030744">
        <w:rPr>
          <w:rFonts w:ascii="XtprtpAdvTTb8864ccf.B" w:hAnsi="XtprtpAdvTTb8864ccf.B" w:cs="XtprtpAdvTTb8864ccf.B"/>
          <w:color w:val="131413"/>
        </w:rPr>
        <w:t>Fatemeh</w:t>
      </w:r>
      <w:proofErr w:type="spellEnd"/>
      <w:r w:rsidRPr="00030744">
        <w:rPr>
          <w:rFonts w:ascii="XtprtpAdvTTb8864ccf.B" w:hAnsi="XtprtpAdvTTb8864ccf.B" w:cs="XtprtpAdvTTb8864ccf.B"/>
          <w:color w:val="131413"/>
        </w:rPr>
        <w:t xml:space="preserve"> </w:t>
      </w:r>
      <w:proofErr w:type="spellStart"/>
      <w:r w:rsidRPr="00030744">
        <w:rPr>
          <w:rFonts w:ascii="XtprtpAdvTTb8864ccf.B" w:hAnsi="XtprtpAdvTTb8864ccf.B" w:cs="XtprtpAdvTTb8864ccf.B"/>
          <w:color w:val="131413"/>
        </w:rPr>
        <w:t>Nazemroaya</w:t>
      </w:r>
      <w:proofErr w:type="spellEnd"/>
      <w:r w:rsidRPr="00030744">
        <w:rPr>
          <w:rFonts w:ascii="XtprtpAdvTTb8864ccf.B" w:hAnsi="XtprtpAdvTTb8864ccf.B" w:cs="XtprtpAdvTTb8864ccf.B"/>
          <w:color w:val="131413"/>
        </w:rPr>
        <w:t xml:space="preserve">,  </w:t>
      </w:r>
      <w:proofErr w:type="spellStart"/>
      <w:r w:rsidRPr="00030744">
        <w:rPr>
          <w:rFonts w:ascii="XtprtpAdvTTb8864ccf.B" w:hAnsi="XtprtpAdvTTb8864ccf.B" w:cs="XtprtpAdvTTb8864ccf.B"/>
          <w:color w:val="131413"/>
        </w:rPr>
        <w:t>Abouzar</w:t>
      </w:r>
      <w:proofErr w:type="spellEnd"/>
      <w:r w:rsidRPr="00030744">
        <w:rPr>
          <w:rFonts w:ascii="XtprtpAdvTTb8864ccf.B" w:hAnsi="XtprtpAdvTTb8864ccf.B" w:cs="XtprtpAdvTTb8864ccf.B"/>
          <w:color w:val="131413"/>
        </w:rPr>
        <w:t xml:space="preserve"> </w:t>
      </w:r>
      <w:proofErr w:type="spellStart"/>
      <w:r w:rsidRPr="00030744">
        <w:rPr>
          <w:rFonts w:ascii="XtprtpAdvTTb8864ccf.B" w:hAnsi="XtprtpAdvTTb8864ccf.B" w:cs="XtprtpAdvTTb8864ccf.B"/>
          <w:color w:val="131413"/>
        </w:rPr>
        <w:t>Bagheri</w:t>
      </w:r>
      <w:proofErr w:type="spellEnd"/>
      <w:r w:rsidRPr="00030744">
        <w:rPr>
          <w:rFonts w:ascii="XtprtpAdvTTb8864ccf.B" w:hAnsi="XtprtpAdvTTb8864ccf.B" w:cs="XtprtpAdvTTb8864ccf.B"/>
          <w:color w:val="131413"/>
        </w:rPr>
        <w:t xml:space="preserve">, </w:t>
      </w:r>
      <w:r w:rsidRPr="00030744">
        <w:rPr>
          <w:rFonts w:ascii="YxlphtAdvP0005" w:hAnsi="YxlphtAdvP0005" w:cs="YxlphtAdvP0005"/>
          <w:color w:val="131413"/>
        </w:rPr>
        <w:t xml:space="preserve"> </w:t>
      </w:r>
      <w:proofErr w:type="spellStart"/>
      <w:r w:rsidRPr="00030744">
        <w:rPr>
          <w:rFonts w:ascii="XtprtpAdvTTb8864ccf.B" w:hAnsi="XtprtpAdvTTb8864ccf.B" w:cs="XtprtpAdvTTb8864ccf.B"/>
          <w:b/>
          <w:bCs/>
          <w:color w:val="131413"/>
        </w:rPr>
        <w:t>Abdolkhalegh</w:t>
      </w:r>
      <w:proofErr w:type="spellEnd"/>
      <w:r w:rsidRPr="00030744">
        <w:rPr>
          <w:rFonts w:ascii="XtprtpAdvTTb8864ccf.B" w:hAnsi="XtprtpAdvTTb8864ccf.B" w:cs="XtprtpAdvTTb8864ccf.B"/>
          <w:b/>
          <w:bCs/>
          <w:color w:val="131413"/>
        </w:rPr>
        <w:t xml:space="preserve"> </w:t>
      </w:r>
      <w:proofErr w:type="spellStart"/>
      <w:r w:rsidRPr="00030744">
        <w:rPr>
          <w:rFonts w:ascii="XtprtpAdvTTb8864ccf.B" w:hAnsi="XtprtpAdvTTb8864ccf.B" w:cs="XtprtpAdvTTb8864ccf.B"/>
          <w:b/>
          <w:bCs/>
          <w:color w:val="131413"/>
        </w:rPr>
        <w:t>Deezagi</w:t>
      </w:r>
      <w:proofErr w:type="spellEnd"/>
      <w:r w:rsidRPr="00030744">
        <w:rPr>
          <w:rFonts w:ascii="XtprtpAdvTTb8864ccf.B" w:hAnsi="XtprtpAdvTTb8864ccf.B" w:cs="XtprtpAdvTTb8864ccf.B"/>
          <w:b/>
          <w:bCs/>
          <w:color w:val="131413"/>
        </w:rPr>
        <w:t xml:space="preserve"> , </w:t>
      </w:r>
      <w:r w:rsidRPr="00030744">
        <w:rPr>
          <w:rFonts w:ascii="XtprtpAdvTTb8864ccf.B" w:hAnsi="XtprtpAdvTTb8864ccf.B" w:cs="XtprtpAdvTTb8864ccf.B"/>
          <w:color w:val="131413"/>
          <w:sz w:val="26"/>
          <w:szCs w:val="26"/>
        </w:rPr>
        <w:t>Alginate as a Cell Culture Substrate for Growth and Differentiation of Human Retinal Pigment Epithelial Cells</w:t>
      </w:r>
      <w:r>
        <w:rPr>
          <w:rFonts w:ascii="XtprtpAdvTTb8864ccf.B" w:hAnsi="XtprtpAdvTTb8864ccf.B" w:cs="XtprtpAdvTTb8864ccf.B"/>
          <w:color w:val="131413"/>
          <w:sz w:val="26"/>
          <w:szCs w:val="26"/>
        </w:rPr>
        <w:t xml:space="preserve">, </w:t>
      </w:r>
      <w:proofErr w:type="spellStart"/>
      <w:r w:rsidRPr="00030744">
        <w:rPr>
          <w:rFonts w:ascii="TxgynbAdvTT3713a231" w:hAnsi="TxgynbAdvTT3713a231" w:cs="TxgynbAdvTT3713a231"/>
          <w:b/>
          <w:bCs/>
          <w:color w:val="131413"/>
        </w:rPr>
        <w:t>Appl</w:t>
      </w:r>
      <w:proofErr w:type="spellEnd"/>
      <w:r w:rsidRPr="00030744">
        <w:rPr>
          <w:rFonts w:ascii="TxgynbAdvTT3713a231" w:hAnsi="TxgynbAdvTT3713a231" w:cs="TxgynbAdvTT3713a231"/>
          <w:b/>
          <w:bCs/>
          <w:color w:val="131413"/>
        </w:rPr>
        <w:t xml:space="preserve"> </w:t>
      </w:r>
      <w:proofErr w:type="spellStart"/>
      <w:r w:rsidRPr="00030744">
        <w:rPr>
          <w:rFonts w:ascii="TxgynbAdvTT3713a231" w:hAnsi="TxgynbAdvTT3713a231" w:cs="TxgynbAdvTT3713a231"/>
          <w:b/>
          <w:bCs/>
          <w:color w:val="131413"/>
        </w:rPr>
        <w:t>Biochem</w:t>
      </w:r>
      <w:proofErr w:type="spellEnd"/>
      <w:r w:rsidRPr="00030744">
        <w:rPr>
          <w:rFonts w:ascii="TxgynbAdvTT3713a231" w:hAnsi="TxgynbAdvTT3713a231" w:cs="TxgynbAdvTT3713a231"/>
          <w:b/>
          <w:bCs/>
          <w:color w:val="131413"/>
        </w:rPr>
        <w:t xml:space="preserve"> </w:t>
      </w:r>
      <w:proofErr w:type="spellStart"/>
      <w:r w:rsidRPr="00030744">
        <w:rPr>
          <w:rFonts w:ascii="TxgynbAdvTT3713a231" w:hAnsi="TxgynbAdvTT3713a231" w:cs="TxgynbAdvTT3713a231"/>
          <w:b/>
          <w:bCs/>
          <w:color w:val="131413"/>
        </w:rPr>
        <w:t>Biotechnol</w:t>
      </w:r>
      <w:proofErr w:type="spellEnd"/>
      <w:r>
        <w:rPr>
          <w:rFonts w:ascii="TxgynbAdvTT3713a231" w:hAnsi="TxgynbAdvTT3713a231" w:cs="TxgynbAdvTT3713a231"/>
          <w:b/>
          <w:bCs/>
          <w:color w:val="131413"/>
        </w:rPr>
        <w:t xml:space="preserve">, 2014, </w:t>
      </w:r>
      <w:r w:rsidRPr="00030744">
        <w:rPr>
          <w:rFonts w:ascii="TxgynbAdvTT3713a231" w:hAnsi="TxgynbAdvTT3713a231" w:cs="TxgynbAdvTT3713a231"/>
          <w:b/>
          <w:bCs/>
          <w:color w:val="131413"/>
        </w:rPr>
        <w:t>DOI 10.1007/s12010-014-1431-z</w:t>
      </w:r>
    </w:p>
    <w:p w:rsidR="004E7BF2" w:rsidRPr="0001415E" w:rsidRDefault="004E7BF2" w:rsidP="004E7BF2">
      <w:pPr>
        <w:autoSpaceDE w:val="0"/>
        <w:autoSpaceDN w:val="0"/>
        <w:adjustRightInd w:val="0"/>
        <w:jc w:val="both"/>
        <w:rPr>
          <w:rFonts w:ascii="Times" w:hAnsi="Times" w:cs="Times"/>
          <w:color w:val="000000"/>
        </w:rPr>
      </w:pPr>
    </w:p>
    <w:p w:rsidR="004E7BF2" w:rsidRPr="00EC629C" w:rsidRDefault="004E7BF2" w:rsidP="004E7BF2">
      <w:pPr>
        <w:pStyle w:val="Default"/>
        <w:numPr>
          <w:ilvl w:val="0"/>
          <w:numId w:val="31"/>
        </w:numPr>
        <w:ind w:left="0" w:firstLine="0"/>
        <w:jc w:val="both"/>
        <w:rPr>
          <w:b/>
          <w:bCs/>
        </w:rPr>
      </w:pPr>
      <w:r w:rsidRPr="0001415E">
        <w:rPr>
          <w:rFonts w:ascii="Times" w:hAnsi="Times"/>
        </w:rPr>
        <w:t xml:space="preserve"> </w:t>
      </w:r>
      <w:proofErr w:type="spellStart"/>
      <w:r w:rsidRPr="0001415E">
        <w:rPr>
          <w:rFonts w:ascii="Times" w:hAnsi="Times" w:cs="Times"/>
        </w:rPr>
        <w:t>Seyed</w:t>
      </w:r>
      <w:proofErr w:type="spellEnd"/>
      <w:r w:rsidRPr="0001415E">
        <w:rPr>
          <w:rFonts w:ascii="Times" w:hAnsi="Times" w:cs="Times"/>
        </w:rPr>
        <w:t xml:space="preserve"> </w:t>
      </w:r>
      <w:proofErr w:type="spellStart"/>
      <w:r w:rsidRPr="0001415E">
        <w:rPr>
          <w:rFonts w:ascii="Times" w:hAnsi="Times" w:cs="Times"/>
        </w:rPr>
        <w:t>Hesam</w:t>
      </w:r>
      <w:proofErr w:type="spellEnd"/>
      <w:r w:rsidRPr="0001415E">
        <w:rPr>
          <w:rFonts w:ascii="Times" w:hAnsi="Times" w:cs="Times"/>
        </w:rPr>
        <w:t xml:space="preserve"> Hejazi, </w:t>
      </w:r>
      <w:proofErr w:type="spellStart"/>
      <w:r w:rsidRPr="0001415E">
        <w:rPr>
          <w:rFonts w:ascii="Times" w:hAnsi="Times" w:cs="Times"/>
        </w:rPr>
        <w:t>Ghasem</w:t>
      </w:r>
      <w:proofErr w:type="spellEnd"/>
      <w:r w:rsidRPr="0001415E">
        <w:rPr>
          <w:rFonts w:ascii="Times" w:hAnsi="Times" w:cs="Times"/>
        </w:rPr>
        <w:t xml:space="preserve"> </w:t>
      </w:r>
      <w:proofErr w:type="spellStart"/>
      <w:r w:rsidRPr="0001415E">
        <w:rPr>
          <w:rFonts w:ascii="Times" w:hAnsi="Times" w:cs="Times"/>
        </w:rPr>
        <w:t>Ahangari</w:t>
      </w:r>
      <w:proofErr w:type="spellEnd"/>
      <w:r w:rsidRPr="0001415E">
        <w:rPr>
          <w:rFonts w:ascii="Times" w:hAnsi="Times" w:cs="Times"/>
        </w:rPr>
        <w:t xml:space="preserve">, Majid </w:t>
      </w:r>
      <w:proofErr w:type="spellStart"/>
      <w:r w:rsidRPr="0001415E">
        <w:rPr>
          <w:rFonts w:ascii="Times" w:hAnsi="Times" w:cs="Times"/>
        </w:rPr>
        <w:t>Pornour</w:t>
      </w:r>
      <w:proofErr w:type="spellEnd"/>
      <w:r w:rsidRPr="0001415E">
        <w:rPr>
          <w:rFonts w:ascii="Times" w:hAnsi="Times" w:cs="Times"/>
        </w:rPr>
        <w:t xml:space="preserve">, </w:t>
      </w:r>
      <w:proofErr w:type="spellStart"/>
      <w:r w:rsidRPr="0001415E">
        <w:rPr>
          <w:rFonts w:ascii="Times" w:hAnsi="Times" w:cs="Times"/>
          <w:b/>
          <w:bCs/>
        </w:rPr>
        <w:t>Abdolkhaleagh</w:t>
      </w:r>
      <w:proofErr w:type="spellEnd"/>
      <w:r w:rsidRPr="0001415E">
        <w:rPr>
          <w:rFonts w:ascii="Times" w:hAnsi="Times" w:cs="Times"/>
          <w:b/>
          <w:bCs/>
        </w:rPr>
        <w:t xml:space="preserve"> Deezagi</w:t>
      </w:r>
      <w:r w:rsidRPr="0001415E">
        <w:rPr>
          <w:rFonts w:ascii="Times" w:hAnsi="Times" w:cs="Times"/>
        </w:rPr>
        <w:t xml:space="preserve">1 Saeed </w:t>
      </w:r>
      <w:proofErr w:type="spellStart"/>
      <w:r w:rsidRPr="0001415E">
        <w:rPr>
          <w:rFonts w:ascii="Times" w:hAnsi="Times" w:cs="Times"/>
        </w:rPr>
        <w:t>Aminzadeh</w:t>
      </w:r>
      <w:proofErr w:type="spellEnd"/>
      <w:r w:rsidRPr="0001415E">
        <w:rPr>
          <w:rFonts w:ascii="Times" w:hAnsi="Times" w:cs="Times"/>
        </w:rPr>
        <w:t xml:space="preserve">, Hamid Reza </w:t>
      </w:r>
      <w:proofErr w:type="spellStart"/>
      <w:r w:rsidRPr="0001415E">
        <w:rPr>
          <w:rFonts w:ascii="Times" w:hAnsi="Times" w:cs="Times"/>
        </w:rPr>
        <w:t>Ahmadkhaniha</w:t>
      </w:r>
      <w:proofErr w:type="spellEnd"/>
      <w:r w:rsidRPr="0001415E">
        <w:rPr>
          <w:rFonts w:ascii="Times" w:hAnsi="Times" w:cs="Times"/>
        </w:rPr>
        <w:t xml:space="preserve">, Mohamad </w:t>
      </w:r>
      <w:proofErr w:type="spellStart"/>
      <w:r w:rsidRPr="0001415E">
        <w:rPr>
          <w:rFonts w:ascii="Times" w:hAnsi="Times" w:cs="Times"/>
        </w:rPr>
        <w:t>Esmail</w:t>
      </w:r>
      <w:proofErr w:type="spellEnd"/>
      <w:r w:rsidRPr="0001415E">
        <w:rPr>
          <w:rFonts w:ascii="Times" w:hAnsi="Times" w:cs="Times"/>
        </w:rPr>
        <w:t xml:space="preserve"> </w:t>
      </w:r>
      <w:proofErr w:type="gramStart"/>
      <w:r w:rsidRPr="0001415E">
        <w:rPr>
          <w:rFonts w:ascii="Times" w:hAnsi="Times" w:cs="Times"/>
        </w:rPr>
        <w:t xml:space="preserve">Akbari, </w:t>
      </w:r>
      <w:r w:rsidRPr="0001415E">
        <w:rPr>
          <w:rFonts w:ascii="Times" w:hAnsi="Times"/>
        </w:rPr>
        <w:t xml:space="preserve"> </w:t>
      </w:r>
      <w:r w:rsidRPr="0001415E">
        <w:rPr>
          <w:rFonts w:ascii="Times" w:hAnsi="Times" w:cs="Times"/>
        </w:rPr>
        <w:t>Evaluation</w:t>
      </w:r>
      <w:proofErr w:type="gramEnd"/>
      <w:r w:rsidRPr="0001415E">
        <w:rPr>
          <w:rFonts w:ascii="Times" w:hAnsi="Times" w:cs="Times"/>
        </w:rPr>
        <w:t xml:space="preserve"> of Gene Expression Changes of Serotonin Receptors,  5-HT3AR and 5-HT2AR as Main Stress Factors in Breast Cancer Patients, A</w:t>
      </w:r>
      <w:r w:rsidRPr="0001415E">
        <w:rPr>
          <w:rFonts w:ascii="Times" w:hAnsi="Times" w:cs="Times"/>
          <w:b/>
          <w:bCs/>
          <w:i/>
          <w:iCs/>
        </w:rPr>
        <w:t>sian Pacific Journal of Cancer Prevention, Vol 15, 2014, 4455-4460.</w:t>
      </w:r>
    </w:p>
    <w:p w:rsidR="004E7BF2" w:rsidRDefault="004E7BF2" w:rsidP="004E7BF2">
      <w:pPr>
        <w:autoSpaceDE w:val="0"/>
        <w:autoSpaceDN w:val="0"/>
        <w:bidi/>
        <w:adjustRightInd w:val="0"/>
        <w:jc w:val="both"/>
        <w:rPr>
          <w:rFonts w:ascii="TitrBold" w:cs="TitrBold"/>
          <w:b/>
          <w:bCs/>
          <w:sz w:val="28"/>
          <w:szCs w:val="28"/>
        </w:rPr>
      </w:pPr>
      <w:r>
        <w:rPr>
          <w:rFonts w:ascii="MEYagut-Bold" w:cs="MEYagut-Bold"/>
          <w:b/>
          <w:bCs/>
        </w:rPr>
        <w:t>43</w:t>
      </w:r>
      <w:r w:rsidRPr="00EC629C">
        <w:rPr>
          <w:rFonts w:ascii="MEYagut-Bold" w:cs="MEYagut-Bold" w:hint="cs"/>
          <w:rtl/>
        </w:rPr>
        <w:t xml:space="preserve">- </w:t>
      </w:r>
      <w:r w:rsidRPr="00EC629C">
        <w:rPr>
          <w:rFonts w:ascii="MEYagut-Bold" w:cs="MEYagut-Bold"/>
        </w:rPr>
        <w:t xml:space="preserve"> </w:t>
      </w:r>
      <w:r w:rsidRPr="00EC629C">
        <w:rPr>
          <w:rFonts w:ascii="MEYagut-Bold" w:cs="MEYagut-Bold" w:hint="cs"/>
          <w:rtl/>
        </w:rPr>
        <w:t>دکتر</w:t>
      </w:r>
      <w:r w:rsidRPr="00EC629C">
        <w:rPr>
          <w:rFonts w:ascii="MEYagut-Bold" w:cs="MEYagut-Bold"/>
        </w:rPr>
        <w:t xml:space="preserve"> </w:t>
      </w:r>
      <w:r w:rsidRPr="00EC629C">
        <w:rPr>
          <w:rFonts w:ascii="MEYagut-Bold" w:cs="MEYagut-Bold" w:hint="cs"/>
          <w:rtl/>
        </w:rPr>
        <w:t>حمزه</w:t>
      </w:r>
      <w:r w:rsidRPr="00EC629C">
        <w:rPr>
          <w:rFonts w:ascii="MEYagut-Bold" w:cs="MEYagut-Bold"/>
        </w:rPr>
        <w:t xml:space="preserve"> </w:t>
      </w:r>
      <w:r w:rsidRPr="00EC629C">
        <w:rPr>
          <w:rFonts w:ascii="MEYagut-Bold" w:cs="MEYagut-Bold" w:hint="cs"/>
          <w:rtl/>
        </w:rPr>
        <w:t>اکبری</w:t>
      </w:r>
      <w:r w:rsidRPr="00EC629C">
        <w:rPr>
          <w:rFonts w:ascii="MEYagut-Bold" w:cs="MEYagut-Bold"/>
        </w:rPr>
        <w:t xml:space="preserve"> </w:t>
      </w:r>
      <w:r w:rsidRPr="00EC629C">
        <w:rPr>
          <w:rFonts w:ascii="MEYagut-Bold" w:cs="MEYagut-Bold" w:hint="cs"/>
          <w:rtl/>
        </w:rPr>
        <w:t>و دکتر</w:t>
      </w:r>
      <w:r w:rsidRPr="00EC629C">
        <w:rPr>
          <w:rFonts w:ascii="MEYagut-Bold" w:cs="MEYagut-Bold"/>
        </w:rPr>
        <w:t xml:space="preserve"> </w:t>
      </w:r>
      <w:r w:rsidRPr="00EC629C">
        <w:rPr>
          <w:rFonts w:ascii="MEYagut-Bold" w:cs="MEYagut-Bold" w:hint="cs"/>
          <w:rtl/>
        </w:rPr>
        <w:t>محمد</w:t>
      </w:r>
      <w:r w:rsidRPr="00EC629C">
        <w:rPr>
          <w:rFonts w:ascii="MEYagut-Bold" w:cs="MEYagut-Bold"/>
        </w:rPr>
        <w:t xml:space="preserve"> </w:t>
      </w:r>
      <w:r w:rsidRPr="00EC629C">
        <w:rPr>
          <w:rFonts w:ascii="MEYagut-Bold" w:cs="MEYagut-Bold" w:hint="cs"/>
          <w:rtl/>
        </w:rPr>
        <w:t>جواد</w:t>
      </w:r>
      <w:r w:rsidRPr="00EC629C">
        <w:rPr>
          <w:rFonts w:ascii="MEYagut-Bold" w:cs="MEYagut-Bold"/>
        </w:rPr>
        <w:t xml:space="preserve"> </w:t>
      </w:r>
      <w:proofErr w:type="gramStart"/>
      <w:r w:rsidRPr="00EC629C">
        <w:rPr>
          <w:rFonts w:ascii="MEYagut-Bold" w:cs="MEYagut-Bold" w:hint="cs"/>
          <w:rtl/>
        </w:rPr>
        <w:t>ملکی</w:t>
      </w:r>
      <w:r w:rsidRPr="00EC629C">
        <w:rPr>
          <w:rFonts w:ascii="MEYagut-Bold" w:cs="MEYagut-Bold"/>
        </w:rPr>
        <w:t xml:space="preserve"> </w:t>
      </w:r>
      <w:r w:rsidRPr="00EC629C">
        <w:rPr>
          <w:rFonts w:ascii="MEYagut-Bold" w:cs="MEYagut-Bold" w:hint="cs"/>
          <w:rtl/>
        </w:rPr>
        <w:t xml:space="preserve"> ودکتر</w:t>
      </w:r>
      <w:proofErr w:type="gramEnd"/>
      <w:r w:rsidRPr="00EC629C">
        <w:rPr>
          <w:rFonts w:ascii="MEYagut-Bold" w:cs="MEYagut-Bold"/>
        </w:rPr>
        <w:t xml:space="preserve"> </w:t>
      </w:r>
      <w:r w:rsidRPr="00EC629C">
        <w:rPr>
          <w:rFonts w:ascii="MEYagut-Bold" w:cs="MEYagut-Bold" w:hint="cs"/>
          <w:rtl/>
        </w:rPr>
        <w:t>علی</w:t>
      </w:r>
      <w:r w:rsidRPr="00EC629C">
        <w:rPr>
          <w:rFonts w:ascii="MEYagut-Bold" w:cs="MEYagut-Bold"/>
        </w:rPr>
        <w:t xml:space="preserve"> </w:t>
      </w:r>
      <w:r w:rsidRPr="00EC629C">
        <w:rPr>
          <w:rFonts w:ascii="MEYagut-Bold" w:cs="MEYagut-Bold" w:hint="cs"/>
          <w:rtl/>
        </w:rPr>
        <w:t>اصغر</w:t>
      </w:r>
      <w:r w:rsidRPr="00EC629C">
        <w:rPr>
          <w:rFonts w:ascii="MEYagut-Bold" w:cs="MEYagut-Bold"/>
        </w:rPr>
        <w:t xml:space="preserve"> </w:t>
      </w:r>
      <w:r w:rsidRPr="00EC629C">
        <w:rPr>
          <w:rFonts w:ascii="MEYagut-Bold" w:cs="MEYagut-Bold" w:hint="cs"/>
          <w:rtl/>
        </w:rPr>
        <w:t>رواسی</w:t>
      </w:r>
      <w:r w:rsidRPr="00EC629C">
        <w:rPr>
          <w:rFonts w:ascii="MEYagut-Bold" w:cs="MEYagut-Bold"/>
        </w:rPr>
        <w:t xml:space="preserve"> </w:t>
      </w:r>
      <w:r w:rsidRPr="00EC629C">
        <w:rPr>
          <w:rFonts w:ascii="MEYagut-Bold" w:cs="MEYagut-Bold" w:hint="cs"/>
          <w:rtl/>
        </w:rPr>
        <w:t xml:space="preserve"> ودکتر</w:t>
      </w:r>
      <w:r w:rsidRPr="00EC629C">
        <w:rPr>
          <w:rFonts w:ascii="MEYagut-Bold" w:cs="MEYagut-Bold"/>
        </w:rPr>
        <w:t xml:space="preserve"> </w:t>
      </w:r>
      <w:r w:rsidRPr="00EC629C">
        <w:rPr>
          <w:rFonts w:ascii="MEYagut-Bold" w:cs="MEYagut-Bold" w:hint="cs"/>
          <w:rtl/>
        </w:rPr>
        <w:t>محمدرضا</w:t>
      </w:r>
      <w:r w:rsidRPr="00EC629C">
        <w:rPr>
          <w:rFonts w:ascii="MEYagut-Bold" w:cs="MEYagut-Bold"/>
        </w:rPr>
        <w:t xml:space="preserve"> </w:t>
      </w:r>
      <w:r w:rsidRPr="00EC629C">
        <w:rPr>
          <w:rFonts w:ascii="MEYagut-Bold" w:cs="MEYagut-Bold" w:hint="cs"/>
          <w:rtl/>
        </w:rPr>
        <w:t>کردی و</w:t>
      </w:r>
      <w:r>
        <w:rPr>
          <w:rFonts w:ascii="MEYagut-Bold" w:cs="MEYagut-Bold" w:hint="cs"/>
          <w:b/>
          <w:bCs/>
          <w:rtl/>
        </w:rPr>
        <w:t xml:space="preserve">  </w:t>
      </w:r>
      <w:r w:rsidRPr="00EC629C">
        <w:rPr>
          <w:rFonts w:ascii="MEYagut-Bold" w:cs="MEYagut-Bold" w:hint="cs"/>
          <w:b/>
          <w:bCs/>
          <w:rtl/>
        </w:rPr>
        <w:t>دکتر</w:t>
      </w:r>
      <w:r w:rsidRPr="00EC629C">
        <w:rPr>
          <w:rFonts w:ascii="MEYagut-Bold" w:cs="MEYagut-Bold"/>
          <w:b/>
          <w:bCs/>
        </w:rPr>
        <w:t xml:space="preserve"> </w:t>
      </w:r>
      <w:r w:rsidRPr="00EC629C">
        <w:rPr>
          <w:rFonts w:ascii="MEYagut-Bold" w:cs="MEYagut-Bold" w:hint="cs"/>
          <w:b/>
          <w:bCs/>
          <w:rtl/>
        </w:rPr>
        <w:t>عبدالخالق</w:t>
      </w:r>
      <w:r w:rsidRPr="00EC629C">
        <w:rPr>
          <w:rFonts w:ascii="MEYagut-Bold" w:cs="MEYagut-Bold"/>
          <w:b/>
          <w:bCs/>
        </w:rPr>
        <w:t xml:space="preserve"> </w:t>
      </w:r>
      <w:r w:rsidRPr="00EC629C">
        <w:rPr>
          <w:rFonts w:ascii="MEYagut-Bold" w:cs="MEYagut-Bold" w:hint="cs"/>
          <w:b/>
          <w:bCs/>
          <w:rtl/>
        </w:rPr>
        <w:t>دیزجی</w:t>
      </w:r>
      <w:r>
        <w:rPr>
          <w:rFonts w:ascii="MEYagut-Bold" w:cs="MEYagut-Bold" w:hint="cs"/>
          <w:b/>
          <w:bCs/>
          <w:rtl/>
        </w:rPr>
        <w:t xml:space="preserve">  </w:t>
      </w:r>
      <w:r w:rsidRPr="00EC629C">
        <w:rPr>
          <w:rFonts w:ascii="MEYagut-Bold" w:cs="MEYagut-Bold" w:hint="cs"/>
          <w:rtl/>
        </w:rPr>
        <w:t>دکتر</w:t>
      </w:r>
      <w:r w:rsidRPr="00EC629C">
        <w:rPr>
          <w:rFonts w:ascii="MEYagut-Bold" w:cs="MEYagut-Bold"/>
        </w:rPr>
        <w:t xml:space="preserve"> </w:t>
      </w:r>
      <w:r w:rsidRPr="00EC629C">
        <w:rPr>
          <w:rFonts w:ascii="MEYagut-Bold" w:cs="MEYagut-Bold" w:hint="cs"/>
          <w:rtl/>
        </w:rPr>
        <w:t>سید</w:t>
      </w:r>
      <w:r w:rsidRPr="00EC629C">
        <w:rPr>
          <w:rFonts w:ascii="MEYagut-Bold" w:cs="MEYagut-Bold"/>
        </w:rPr>
        <w:t xml:space="preserve"> </w:t>
      </w:r>
      <w:r w:rsidRPr="00EC629C">
        <w:rPr>
          <w:rFonts w:ascii="MEYagut-Bold" w:cs="MEYagut-Bold" w:hint="cs"/>
          <w:rtl/>
        </w:rPr>
        <w:t>مجتبی</w:t>
      </w:r>
      <w:r w:rsidRPr="00EC629C">
        <w:rPr>
          <w:rFonts w:ascii="MEYagut-Bold" w:cs="MEYagut-Bold"/>
        </w:rPr>
        <w:t xml:space="preserve"> </w:t>
      </w:r>
      <w:r w:rsidRPr="00EC629C">
        <w:rPr>
          <w:rFonts w:ascii="MEYagut-Bold" w:cs="MEYagut-Bold" w:hint="cs"/>
          <w:rtl/>
        </w:rPr>
        <w:t xml:space="preserve">میری، </w:t>
      </w:r>
      <w:r w:rsidRPr="00EC629C">
        <w:rPr>
          <w:rFonts w:ascii="TitrBold" w:cs="TitrBold" w:hint="cs"/>
          <w:rtl/>
        </w:rPr>
        <w:t>تأثیر</w:t>
      </w:r>
      <w:r w:rsidRPr="00EC629C">
        <w:rPr>
          <w:rFonts w:ascii="TitrBold" w:cs="TitrBold"/>
        </w:rPr>
        <w:t xml:space="preserve"> </w:t>
      </w:r>
      <w:r w:rsidRPr="00EC629C">
        <w:rPr>
          <w:rFonts w:ascii="TitrBold" w:cs="TitrBold" w:hint="cs"/>
          <w:rtl/>
        </w:rPr>
        <w:t>یک</w:t>
      </w:r>
      <w:r w:rsidRPr="00EC629C">
        <w:rPr>
          <w:rFonts w:ascii="TitrBold" w:cs="TitrBold"/>
        </w:rPr>
        <w:t xml:space="preserve"> </w:t>
      </w:r>
      <w:r w:rsidRPr="00EC629C">
        <w:rPr>
          <w:rFonts w:ascii="TitrBold" w:cs="TitrBold" w:hint="cs"/>
          <w:rtl/>
        </w:rPr>
        <w:t>دوره</w:t>
      </w:r>
      <w:r w:rsidRPr="00EC629C">
        <w:rPr>
          <w:rFonts w:ascii="TitrBold" w:cs="TitrBold"/>
        </w:rPr>
        <w:t xml:space="preserve"> </w:t>
      </w:r>
      <w:r w:rsidRPr="00EC629C">
        <w:rPr>
          <w:rFonts w:ascii="TitrBold" w:cs="TitrBold" w:hint="cs"/>
          <w:rtl/>
        </w:rPr>
        <w:t>تمرینات</w:t>
      </w:r>
      <w:r w:rsidRPr="00EC629C">
        <w:rPr>
          <w:rFonts w:ascii="TitrBold" w:cs="TitrBold"/>
        </w:rPr>
        <w:t xml:space="preserve"> </w:t>
      </w:r>
      <w:r w:rsidRPr="00EC629C">
        <w:rPr>
          <w:rFonts w:ascii="TitrBold" w:cs="TitrBold" w:hint="cs"/>
          <w:rtl/>
        </w:rPr>
        <w:t>استقامتی</w:t>
      </w:r>
      <w:r w:rsidRPr="00EC629C">
        <w:rPr>
          <w:rFonts w:ascii="TitrBold" w:cs="TitrBold"/>
        </w:rPr>
        <w:t xml:space="preserve"> </w:t>
      </w:r>
      <w:r w:rsidRPr="00EC629C">
        <w:rPr>
          <w:rFonts w:ascii="TitrBold" w:cs="TitrBold" w:hint="cs"/>
          <w:rtl/>
        </w:rPr>
        <w:t>با</w:t>
      </w:r>
      <w:r w:rsidRPr="00EC629C">
        <w:rPr>
          <w:rFonts w:ascii="TitrBold" w:cs="TitrBold"/>
        </w:rPr>
        <w:t xml:space="preserve"> </w:t>
      </w:r>
      <w:r w:rsidRPr="00EC629C">
        <w:rPr>
          <w:rFonts w:ascii="TitrBold" w:cs="TitrBold" w:hint="cs"/>
          <w:rtl/>
        </w:rPr>
        <w:t>هدف</w:t>
      </w:r>
      <w:r w:rsidRPr="00EC629C">
        <w:rPr>
          <w:rFonts w:ascii="TitrBold" w:cs="TitrBold"/>
        </w:rPr>
        <w:t xml:space="preserve"> </w:t>
      </w:r>
      <w:r w:rsidRPr="00EC629C">
        <w:rPr>
          <w:rFonts w:ascii="TitrBold" w:cs="TitrBold" w:hint="cs"/>
          <w:rtl/>
        </w:rPr>
        <w:t>ممانعت از</w:t>
      </w:r>
      <w:r w:rsidRPr="00EC629C">
        <w:rPr>
          <w:rFonts w:ascii="TitrBold" w:cs="TitrBold"/>
        </w:rPr>
        <w:t xml:space="preserve"> </w:t>
      </w:r>
      <w:r w:rsidRPr="00EC629C">
        <w:rPr>
          <w:rFonts w:ascii="TitrBold" w:cs="TitrBold" w:hint="cs"/>
          <w:rtl/>
        </w:rPr>
        <w:t>پیری</w:t>
      </w:r>
      <w:r w:rsidRPr="00EC629C">
        <w:rPr>
          <w:rFonts w:ascii="TitrBold" w:cs="TitrBold"/>
        </w:rPr>
        <w:t xml:space="preserve"> </w:t>
      </w:r>
      <w:r w:rsidRPr="00EC629C">
        <w:rPr>
          <w:rFonts w:ascii="TitrBold" w:cs="TitrBold" w:hint="cs"/>
          <w:rtl/>
        </w:rPr>
        <w:t>سلولی</w:t>
      </w:r>
      <w:r w:rsidRPr="00EC629C">
        <w:rPr>
          <w:rFonts w:ascii="TitrBold" w:cs="TitrBold"/>
        </w:rPr>
        <w:t xml:space="preserve"> </w:t>
      </w:r>
      <w:r w:rsidRPr="00EC629C">
        <w:rPr>
          <w:rFonts w:ascii="TitrBold" w:cs="TitrBold" w:hint="cs"/>
          <w:rtl/>
        </w:rPr>
        <w:t>بر</w:t>
      </w:r>
      <w:r w:rsidRPr="00EC629C">
        <w:rPr>
          <w:rFonts w:ascii="TitrBold" w:cs="TitrBold"/>
        </w:rPr>
        <w:t xml:space="preserve"> </w:t>
      </w:r>
      <w:r w:rsidRPr="00EC629C">
        <w:rPr>
          <w:rFonts w:ascii="TitrBold" w:cs="TitrBold" w:hint="cs"/>
          <w:rtl/>
        </w:rPr>
        <w:t>فعالیت</w:t>
      </w:r>
      <w:r w:rsidRPr="00EC629C">
        <w:rPr>
          <w:rFonts w:ascii="TitrBold" w:cs="TitrBold"/>
        </w:rPr>
        <w:t xml:space="preserve"> </w:t>
      </w:r>
      <w:r w:rsidRPr="00EC629C">
        <w:rPr>
          <w:rFonts w:ascii="TitrBold" w:cs="TitrBold" w:hint="cs"/>
          <w:rtl/>
        </w:rPr>
        <w:t>آنزیم</w:t>
      </w:r>
      <w:r w:rsidRPr="00EC629C">
        <w:rPr>
          <w:rFonts w:ascii="TitrBold" w:cs="TitrBold"/>
        </w:rPr>
        <w:t xml:space="preserve"> </w:t>
      </w:r>
      <w:r w:rsidRPr="00EC629C">
        <w:rPr>
          <w:rFonts w:ascii="TitrBold" w:cs="TitrBold" w:hint="cs"/>
          <w:rtl/>
        </w:rPr>
        <w:t>تلومر</w:t>
      </w:r>
      <w:r w:rsidRPr="00EC629C">
        <w:rPr>
          <w:rFonts w:ascii="TitrBold" w:cs="TitrBold"/>
        </w:rPr>
        <w:t xml:space="preserve"> </w:t>
      </w:r>
      <w:r w:rsidRPr="00EC629C">
        <w:rPr>
          <w:rFonts w:ascii="TitrBold" w:cs="TitrBold" w:hint="cs"/>
          <w:rtl/>
        </w:rPr>
        <w:t>از</w:t>
      </w:r>
      <w:r w:rsidRPr="00EC629C">
        <w:rPr>
          <w:rFonts w:ascii="TitrBold" w:cs="TitrBold"/>
        </w:rPr>
        <w:t xml:space="preserve"> </w:t>
      </w:r>
      <w:r w:rsidRPr="00EC629C">
        <w:rPr>
          <w:rFonts w:ascii="TitrBold" w:cs="TitrBold" w:hint="cs"/>
          <w:rtl/>
        </w:rPr>
        <w:t>بافت قلب</w:t>
      </w:r>
      <w:r w:rsidRPr="00EC629C">
        <w:rPr>
          <w:rFonts w:ascii="TitrBold" w:cs="TitrBold"/>
        </w:rPr>
        <w:t xml:space="preserve"> </w:t>
      </w:r>
      <w:r w:rsidRPr="00EC629C">
        <w:rPr>
          <w:rFonts w:ascii="TitrBold" w:cs="TitrBold" w:hint="cs"/>
          <w:rtl/>
        </w:rPr>
        <w:t>و</w:t>
      </w:r>
      <w:r w:rsidRPr="00EC629C">
        <w:rPr>
          <w:rFonts w:ascii="TitrBold" w:cs="TitrBold"/>
        </w:rPr>
        <w:t xml:space="preserve"> </w:t>
      </w:r>
      <w:r w:rsidRPr="00EC629C">
        <w:rPr>
          <w:rFonts w:ascii="TitrBold" w:cs="TitrBold" w:hint="cs"/>
          <w:rtl/>
        </w:rPr>
        <w:t>لنفوسیت</w:t>
      </w:r>
      <w:r w:rsidRPr="00EC629C">
        <w:rPr>
          <w:rFonts w:ascii="TitrBold" w:cs="TitrBold"/>
        </w:rPr>
        <w:t xml:space="preserve"> </w:t>
      </w:r>
      <w:r w:rsidRPr="00EC629C">
        <w:rPr>
          <w:rFonts w:ascii="TitrBold" w:cs="TitrBold" w:hint="cs"/>
          <w:rtl/>
        </w:rPr>
        <w:t>های</w:t>
      </w:r>
      <w:r w:rsidRPr="00EC629C">
        <w:rPr>
          <w:rFonts w:ascii="TitrBold" w:cs="TitrBold"/>
        </w:rPr>
        <w:t xml:space="preserve"> </w:t>
      </w:r>
      <w:r w:rsidRPr="00EC629C">
        <w:rPr>
          <w:rFonts w:ascii="TitrBold" w:cs="TitrBold" w:hint="cs"/>
          <w:rtl/>
        </w:rPr>
        <w:t>خون</w:t>
      </w:r>
      <w:r w:rsidRPr="00EC629C">
        <w:rPr>
          <w:rFonts w:ascii="TitrBold" w:cs="TitrBold"/>
        </w:rPr>
        <w:t xml:space="preserve"> </w:t>
      </w:r>
      <w:r w:rsidRPr="00EC629C">
        <w:rPr>
          <w:rFonts w:ascii="TitrBold" w:cs="TitrBold" w:hint="cs"/>
          <w:rtl/>
        </w:rPr>
        <w:t>محیطی</w:t>
      </w:r>
      <w:r w:rsidRPr="00EC629C">
        <w:rPr>
          <w:rFonts w:ascii="TitrBold" w:cs="TitrBold"/>
        </w:rPr>
        <w:t xml:space="preserve"> </w:t>
      </w:r>
      <w:r w:rsidRPr="00EC629C">
        <w:rPr>
          <w:rFonts w:ascii="TitrBold" w:cs="TitrBold" w:hint="cs"/>
          <w:rtl/>
        </w:rPr>
        <w:t>رتهای</w:t>
      </w:r>
      <w:r w:rsidRPr="00EC629C">
        <w:rPr>
          <w:rFonts w:ascii="TitrBold" w:cs="TitrBold"/>
        </w:rPr>
        <w:t xml:space="preserve"> </w:t>
      </w:r>
      <w:r w:rsidRPr="00EC629C">
        <w:rPr>
          <w:rFonts w:ascii="TitrBold" w:cs="TitrBold" w:hint="cs"/>
          <w:rtl/>
        </w:rPr>
        <w:t>نر</w:t>
      </w:r>
      <w:r>
        <w:rPr>
          <w:rFonts w:ascii="TitrBold" w:cs="TitrBold" w:hint="cs"/>
          <w:sz w:val="28"/>
          <w:szCs w:val="28"/>
          <w:rtl/>
        </w:rPr>
        <w:t xml:space="preserve">، </w:t>
      </w:r>
      <w:r w:rsidRPr="00EC629C">
        <w:rPr>
          <w:rFonts w:ascii="MELotus-Bold" w:cs="MELotus-Bold" w:hint="cs"/>
          <w:b/>
          <w:bCs/>
          <w:sz w:val="20"/>
          <w:szCs w:val="20"/>
          <w:rtl/>
        </w:rPr>
        <w:t>مجله</w:t>
      </w:r>
      <w:r w:rsidRPr="00EC629C">
        <w:rPr>
          <w:rFonts w:ascii="MELotus-Bold" w:cs="MELotus-Bold"/>
          <w:b/>
          <w:bCs/>
          <w:sz w:val="20"/>
          <w:szCs w:val="20"/>
        </w:rPr>
        <w:t xml:space="preserve"> </w:t>
      </w:r>
      <w:r w:rsidRPr="00EC629C">
        <w:rPr>
          <w:rFonts w:ascii="MELotus-Bold" w:cs="MELotus-Bold" w:hint="cs"/>
          <w:b/>
          <w:bCs/>
          <w:sz w:val="20"/>
          <w:szCs w:val="20"/>
          <w:rtl/>
        </w:rPr>
        <w:t>علمي</w:t>
      </w:r>
      <w:r w:rsidRPr="00EC629C">
        <w:rPr>
          <w:rFonts w:ascii="MELotus-Bold" w:cs="MELotus-Bold"/>
          <w:b/>
          <w:bCs/>
          <w:sz w:val="20"/>
          <w:szCs w:val="20"/>
        </w:rPr>
        <w:t xml:space="preserve"> </w:t>
      </w:r>
      <w:r w:rsidRPr="00EC629C">
        <w:rPr>
          <w:rFonts w:ascii="MELotus-Bold" w:cs="MELotus-Bold" w:hint="cs"/>
          <w:b/>
          <w:bCs/>
          <w:sz w:val="20"/>
          <w:szCs w:val="20"/>
          <w:rtl/>
        </w:rPr>
        <w:t>سازمان</w:t>
      </w:r>
      <w:r w:rsidRPr="00EC629C">
        <w:rPr>
          <w:rFonts w:ascii="MELotus-Bold" w:cs="MELotus-Bold"/>
          <w:b/>
          <w:bCs/>
          <w:sz w:val="20"/>
          <w:szCs w:val="20"/>
        </w:rPr>
        <w:t xml:space="preserve"> </w:t>
      </w:r>
      <w:r w:rsidRPr="00EC629C">
        <w:rPr>
          <w:rFonts w:ascii="MELotus-Bold" w:cs="MELotus-Bold" w:hint="cs"/>
          <w:b/>
          <w:bCs/>
          <w:sz w:val="20"/>
          <w:szCs w:val="20"/>
          <w:rtl/>
        </w:rPr>
        <w:t>نظام</w:t>
      </w:r>
      <w:r w:rsidRPr="00EC629C">
        <w:rPr>
          <w:rFonts w:ascii="MELotus-Bold" w:cs="MELotus-Bold"/>
          <w:b/>
          <w:bCs/>
          <w:sz w:val="20"/>
          <w:szCs w:val="20"/>
        </w:rPr>
        <w:t xml:space="preserve"> </w:t>
      </w:r>
      <w:r w:rsidRPr="00EC629C">
        <w:rPr>
          <w:rFonts w:ascii="MELotus-Bold" w:cs="MELotus-Bold" w:hint="cs"/>
          <w:b/>
          <w:bCs/>
          <w:sz w:val="20"/>
          <w:szCs w:val="20"/>
          <w:rtl/>
        </w:rPr>
        <w:t>پزشكي</w:t>
      </w:r>
      <w:r w:rsidRPr="00EC629C">
        <w:rPr>
          <w:rFonts w:ascii="MELotus-Bold" w:cs="MELotus-Bold"/>
          <w:b/>
          <w:bCs/>
          <w:sz w:val="20"/>
          <w:szCs w:val="20"/>
        </w:rPr>
        <w:t xml:space="preserve"> </w:t>
      </w:r>
      <w:r w:rsidRPr="00EC629C">
        <w:rPr>
          <w:rFonts w:ascii="MELotus-Bold" w:cs="MELotus-Bold" w:hint="cs"/>
          <w:b/>
          <w:bCs/>
          <w:sz w:val="20"/>
          <w:szCs w:val="20"/>
          <w:rtl/>
        </w:rPr>
        <w:t>جمهوري</w:t>
      </w:r>
      <w:r w:rsidRPr="00EC629C">
        <w:rPr>
          <w:rFonts w:ascii="MELotus-Bold" w:cs="MELotus-Bold"/>
          <w:b/>
          <w:bCs/>
          <w:sz w:val="20"/>
          <w:szCs w:val="20"/>
        </w:rPr>
        <w:t xml:space="preserve"> </w:t>
      </w:r>
      <w:r w:rsidRPr="00EC629C">
        <w:rPr>
          <w:rFonts w:ascii="MELotus-Bold" w:cs="MELotus-Bold" w:hint="cs"/>
          <w:b/>
          <w:bCs/>
          <w:sz w:val="20"/>
          <w:szCs w:val="20"/>
          <w:rtl/>
        </w:rPr>
        <w:t>اسلامي</w:t>
      </w:r>
      <w:r w:rsidRPr="00EC629C">
        <w:rPr>
          <w:rFonts w:ascii="MELotus-Bold" w:cs="MELotus-Bold"/>
          <w:b/>
          <w:bCs/>
          <w:sz w:val="20"/>
          <w:szCs w:val="20"/>
        </w:rPr>
        <w:t xml:space="preserve"> </w:t>
      </w:r>
      <w:r w:rsidRPr="00EC629C">
        <w:rPr>
          <w:rFonts w:ascii="MELotus-Bold" w:cs="MELotus-Bold" w:hint="cs"/>
          <w:b/>
          <w:bCs/>
          <w:sz w:val="20"/>
          <w:szCs w:val="20"/>
          <w:rtl/>
        </w:rPr>
        <w:t>ايران،</w:t>
      </w:r>
      <w:r w:rsidRPr="00EC629C">
        <w:rPr>
          <w:rFonts w:ascii="MELotus-Bold" w:cs="MELotus-Bold"/>
          <w:b/>
          <w:bCs/>
          <w:sz w:val="20"/>
          <w:szCs w:val="20"/>
        </w:rPr>
        <w:t xml:space="preserve"> </w:t>
      </w:r>
      <w:r w:rsidRPr="00EC629C">
        <w:rPr>
          <w:rFonts w:ascii="MELotus-Bold" w:cs="MELotus-Bold" w:hint="cs"/>
          <w:b/>
          <w:bCs/>
          <w:sz w:val="20"/>
          <w:szCs w:val="20"/>
          <w:rtl/>
        </w:rPr>
        <w:t>دوره</w:t>
      </w:r>
      <w:r w:rsidRPr="00EC629C">
        <w:rPr>
          <w:rFonts w:ascii="MELotus-Bold" w:cs="MELotus-Bold"/>
          <w:b/>
          <w:bCs/>
          <w:sz w:val="20"/>
          <w:szCs w:val="20"/>
        </w:rPr>
        <w:t xml:space="preserve"> 31 </w:t>
      </w:r>
      <w:r w:rsidRPr="00EC629C">
        <w:rPr>
          <w:rFonts w:ascii="MELotus-Bold" w:cs="MELotus-Bold" w:hint="cs"/>
          <w:b/>
          <w:bCs/>
          <w:sz w:val="20"/>
          <w:szCs w:val="20"/>
          <w:rtl/>
        </w:rPr>
        <w:t>،</w:t>
      </w:r>
      <w:r w:rsidRPr="00EC629C">
        <w:rPr>
          <w:rFonts w:ascii="MELotus-Bold" w:cs="MELotus-Bold"/>
          <w:b/>
          <w:bCs/>
          <w:sz w:val="20"/>
          <w:szCs w:val="20"/>
        </w:rPr>
        <w:t xml:space="preserve"> </w:t>
      </w:r>
      <w:r w:rsidRPr="00EC629C">
        <w:rPr>
          <w:rFonts w:ascii="MELotus-Bold" w:cs="MELotus-Bold" w:hint="cs"/>
          <w:b/>
          <w:bCs/>
          <w:sz w:val="20"/>
          <w:szCs w:val="20"/>
          <w:rtl/>
        </w:rPr>
        <w:t>شماره</w:t>
      </w:r>
      <w:r w:rsidRPr="00EC629C">
        <w:rPr>
          <w:rFonts w:ascii="MELotus-Bold" w:cs="MELotus-Bold"/>
          <w:b/>
          <w:bCs/>
          <w:sz w:val="20"/>
          <w:szCs w:val="20"/>
        </w:rPr>
        <w:t xml:space="preserve"> 4</w:t>
      </w:r>
      <w:r w:rsidRPr="00EC629C">
        <w:rPr>
          <w:rFonts w:ascii="MELotus-Bold" w:cs="MELotus-Bold" w:hint="cs"/>
          <w:b/>
          <w:bCs/>
          <w:sz w:val="20"/>
          <w:szCs w:val="20"/>
          <w:rtl/>
        </w:rPr>
        <w:t>،</w:t>
      </w:r>
      <w:r w:rsidRPr="00EC629C">
        <w:rPr>
          <w:rFonts w:ascii="MELotus-Bold" w:cs="MELotus-Bold"/>
          <w:b/>
          <w:bCs/>
          <w:sz w:val="20"/>
          <w:szCs w:val="20"/>
        </w:rPr>
        <w:t xml:space="preserve"> </w:t>
      </w:r>
      <w:r w:rsidRPr="00EC629C">
        <w:rPr>
          <w:rFonts w:ascii="MELotus-Bold" w:cs="MELotus-Bold" w:hint="cs"/>
          <w:b/>
          <w:bCs/>
          <w:sz w:val="20"/>
          <w:szCs w:val="20"/>
          <w:rtl/>
        </w:rPr>
        <w:t>زمستان1392- 2014</w:t>
      </w:r>
      <w:r w:rsidRPr="00EC629C">
        <w:rPr>
          <w:rFonts w:ascii="TitrBold" w:cs="TitrBold" w:hint="cs"/>
          <w:b/>
          <w:bCs/>
          <w:sz w:val="28"/>
          <w:szCs w:val="28"/>
          <w:rtl/>
        </w:rPr>
        <w:t xml:space="preserve"> </w:t>
      </w:r>
    </w:p>
    <w:p w:rsidR="004E7BF2" w:rsidRPr="00EC629C" w:rsidRDefault="004E7BF2" w:rsidP="004E7BF2">
      <w:pPr>
        <w:autoSpaceDE w:val="0"/>
        <w:autoSpaceDN w:val="0"/>
        <w:bidi/>
        <w:adjustRightInd w:val="0"/>
        <w:jc w:val="both"/>
        <w:rPr>
          <w:b/>
          <w:bCs/>
          <w:color w:val="000000"/>
        </w:rPr>
      </w:pPr>
    </w:p>
    <w:p w:rsidR="004E7BF2" w:rsidRDefault="004E7BF2" w:rsidP="004E7BF2">
      <w:pPr>
        <w:autoSpaceDE w:val="0"/>
        <w:autoSpaceDN w:val="0"/>
        <w:adjustRightInd w:val="0"/>
        <w:jc w:val="both"/>
        <w:rPr>
          <w:b/>
          <w:bCs/>
        </w:rPr>
      </w:pPr>
      <w:r>
        <w:rPr>
          <w:color w:val="000000"/>
        </w:rPr>
        <w:t>42-</w:t>
      </w:r>
      <w:r>
        <w:t>Fatemeh Nazem-</w:t>
      </w:r>
      <w:proofErr w:type="spellStart"/>
      <w:r>
        <w:t>Roaya</w:t>
      </w:r>
      <w:proofErr w:type="spellEnd"/>
      <w:r>
        <w:t xml:space="preserve"> MSc, Zahra-</w:t>
      </w:r>
      <w:proofErr w:type="spellStart"/>
      <w:r>
        <w:t>Soheila</w:t>
      </w:r>
      <w:proofErr w:type="spellEnd"/>
      <w:r>
        <w:t xml:space="preserve"> </w:t>
      </w:r>
      <w:proofErr w:type="spellStart"/>
      <w:r>
        <w:t>Soheili</w:t>
      </w:r>
      <w:proofErr w:type="spellEnd"/>
      <w:r>
        <w:t xml:space="preserve"> PhD, </w:t>
      </w:r>
      <w:proofErr w:type="spellStart"/>
      <w:r>
        <w:t>Razeih</w:t>
      </w:r>
      <w:proofErr w:type="spellEnd"/>
      <w:r>
        <w:t xml:space="preserve"> </w:t>
      </w:r>
      <w:proofErr w:type="spellStart"/>
      <w:r>
        <w:t>heidari</w:t>
      </w:r>
      <w:proofErr w:type="spellEnd"/>
      <w:r>
        <w:t xml:space="preserve"> MSc, </w:t>
      </w:r>
      <w:proofErr w:type="spellStart"/>
      <w:r w:rsidRPr="00583185">
        <w:rPr>
          <w:b/>
          <w:bCs/>
        </w:rPr>
        <w:t>Abdolkhalegh</w:t>
      </w:r>
      <w:proofErr w:type="spellEnd"/>
      <w:r w:rsidRPr="00583185">
        <w:rPr>
          <w:b/>
          <w:bCs/>
        </w:rPr>
        <w:t xml:space="preserve"> </w:t>
      </w:r>
      <w:proofErr w:type="spellStart"/>
      <w:r w:rsidRPr="00583185">
        <w:rPr>
          <w:b/>
          <w:bCs/>
        </w:rPr>
        <w:t>Deezagi</w:t>
      </w:r>
      <w:proofErr w:type="spellEnd"/>
      <w:r>
        <w:t xml:space="preserve"> PhD, Hamid </w:t>
      </w:r>
      <w:proofErr w:type="spellStart"/>
      <w:r>
        <w:t>Ahmadieh</w:t>
      </w:r>
      <w:proofErr w:type="spellEnd"/>
      <w:r>
        <w:t xml:space="preserve"> PhD</w:t>
      </w:r>
      <w:r>
        <w:rPr>
          <w:sz w:val="16"/>
          <w:szCs w:val="16"/>
        </w:rPr>
        <w:t>3</w:t>
      </w:r>
      <w:r>
        <w:t xml:space="preserve">, </w:t>
      </w:r>
      <w:proofErr w:type="spellStart"/>
      <w:r>
        <w:t>Shahram</w:t>
      </w:r>
      <w:proofErr w:type="spellEnd"/>
      <w:r>
        <w:t xml:space="preserve"> </w:t>
      </w:r>
      <w:proofErr w:type="spellStart"/>
      <w:r>
        <w:t>Samiei</w:t>
      </w:r>
      <w:proofErr w:type="spellEnd"/>
      <w:r>
        <w:t xml:space="preserve"> PhD, </w:t>
      </w:r>
      <w:proofErr w:type="spellStart"/>
      <w:r>
        <w:t>Abozar</w:t>
      </w:r>
      <w:proofErr w:type="spellEnd"/>
      <w:r>
        <w:t xml:space="preserve"> </w:t>
      </w:r>
      <w:proofErr w:type="spellStart"/>
      <w:r>
        <w:t>Bagheri</w:t>
      </w:r>
      <w:proofErr w:type="spellEnd"/>
      <w:r>
        <w:t xml:space="preserve"> MSc, </w:t>
      </w:r>
      <w:r w:rsidRPr="002C2874">
        <w:rPr>
          <w:rFonts w:ascii="Univers,Bold" w:cs="Univers,Bold"/>
        </w:rPr>
        <w:t xml:space="preserve">Study the Effect of </w:t>
      </w:r>
      <w:proofErr w:type="spellStart"/>
      <w:r w:rsidRPr="002C2874">
        <w:rPr>
          <w:rFonts w:ascii="Univers,Bold" w:cs="Univers,Bold"/>
        </w:rPr>
        <w:t>PolyHEMA</w:t>
      </w:r>
      <w:proofErr w:type="spellEnd"/>
      <w:r w:rsidRPr="002C2874">
        <w:rPr>
          <w:rFonts w:ascii="Univers,Bold" w:cs="Univers,Bold"/>
        </w:rPr>
        <w:t xml:space="preserve"> </w:t>
      </w:r>
      <w:proofErr w:type="gramStart"/>
      <w:r w:rsidRPr="002C2874">
        <w:rPr>
          <w:rFonts w:ascii="Univers,Bold" w:cs="Univers,Bold"/>
        </w:rPr>
        <w:t>As</w:t>
      </w:r>
      <w:proofErr w:type="gramEnd"/>
      <w:r w:rsidRPr="002C2874">
        <w:rPr>
          <w:rFonts w:ascii="Univers,Bold" w:cs="Univers,Bold"/>
        </w:rPr>
        <w:t xml:space="preserve"> a Cell Culture Substrate on Viable and</w:t>
      </w:r>
      <w:r>
        <w:rPr>
          <w:rFonts w:ascii="Univers,Bold" w:cs="Univers,Bold"/>
        </w:rPr>
        <w:t xml:space="preserve"> </w:t>
      </w:r>
      <w:r w:rsidRPr="002C2874">
        <w:rPr>
          <w:rFonts w:ascii="Univers,Bold" w:cs="Univers,Bold"/>
        </w:rPr>
        <w:t>Preserving Nature of RPE Cells</w:t>
      </w:r>
      <w:r>
        <w:rPr>
          <w:rFonts w:ascii="Univers,Bold" w:cs="Univers,Bold"/>
        </w:rPr>
        <w:t xml:space="preserve">, </w:t>
      </w:r>
      <w:r>
        <w:rPr>
          <w:b/>
          <w:bCs/>
        </w:rPr>
        <w:t>Journal of Isfahan Medical School Vol. 32, No. 300, 1</w:t>
      </w:r>
      <w:r>
        <w:rPr>
          <w:b/>
          <w:bCs/>
          <w:sz w:val="14"/>
          <w:szCs w:val="14"/>
        </w:rPr>
        <w:t xml:space="preserve">st </w:t>
      </w:r>
      <w:r>
        <w:rPr>
          <w:b/>
          <w:bCs/>
        </w:rPr>
        <w:t xml:space="preserve">Week, November 2014. </w:t>
      </w:r>
    </w:p>
    <w:p w:rsidR="004E7BF2" w:rsidRPr="002C2874" w:rsidRDefault="004E7BF2" w:rsidP="004E7BF2">
      <w:pPr>
        <w:autoSpaceDE w:val="0"/>
        <w:autoSpaceDN w:val="0"/>
        <w:adjustRightInd w:val="0"/>
        <w:jc w:val="both"/>
        <w:rPr>
          <w:color w:val="000000"/>
        </w:rPr>
      </w:pPr>
    </w:p>
    <w:p w:rsidR="004E7BF2" w:rsidRDefault="004E7BF2" w:rsidP="004E7BF2">
      <w:pPr>
        <w:autoSpaceDE w:val="0"/>
        <w:autoSpaceDN w:val="0"/>
        <w:adjustRightInd w:val="0"/>
        <w:jc w:val="both"/>
        <w:rPr>
          <w:rFonts w:ascii="TrebuchetMS,Bold" w:cs="TrebuchetMS,Bold"/>
          <w:b/>
          <w:bCs/>
          <w:sz w:val="19"/>
          <w:szCs w:val="19"/>
        </w:rPr>
      </w:pPr>
      <w:r>
        <w:t xml:space="preserve">41 - </w:t>
      </w:r>
      <w:proofErr w:type="spellStart"/>
      <w:r w:rsidRPr="00F07B7C">
        <w:t>Foroogh</w:t>
      </w:r>
      <w:proofErr w:type="spellEnd"/>
      <w:r w:rsidRPr="00F07B7C">
        <w:t xml:space="preserve"> </w:t>
      </w:r>
      <w:proofErr w:type="spellStart"/>
      <w:r w:rsidRPr="00F07B7C">
        <w:t>Toubi</w:t>
      </w:r>
      <w:proofErr w:type="spellEnd"/>
      <w:r w:rsidRPr="00F07B7C">
        <w:t>,</w:t>
      </w:r>
      <w:r>
        <w:t xml:space="preserve"> </w:t>
      </w:r>
      <w:proofErr w:type="spellStart"/>
      <w:r w:rsidRPr="00F07B7C">
        <w:t>Ayyoob</w:t>
      </w:r>
      <w:proofErr w:type="spellEnd"/>
      <w:r w:rsidRPr="00F07B7C">
        <w:t xml:space="preserve"> </w:t>
      </w:r>
      <w:proofErr w:type="spellStart"/>
      <w:r w:rsidRPr="00F07B7C">
        <w:t>Arpanaei</w:t>
      </w:r>
      <w:proofErr w:type="spellEnd"/>
      <w:r w:rsidRPr="00F07B7C">
        <w:t>,</w:t>
      </w:r>
      <w:r>
        <w:t xml:space="preserve"> </w:t>
      </w:r>
      <w:proofErr w:type="spellStart"/>
      <w:r w:rsidRPr="00F07B7C">
        <w:rPr>
          <w:b/>
          <w:bCs/>
        </w:rPr>
        <w:t>Abdolkhalegh</w:t>
      </w:r>
      <w:proofErr w:type="spellEnd"/>
      <w:r w:rsidRPr="00F07B7C">
        <w:rPr>
          <w:b/>
          <w:bCs/>
        </w:rPr>
        <w:t xml:space="preserve"> </w:t>
      </w:r>
      <w:proofErr w:type="spellStart"/>
      <w:r w:rsidRPr="00F07B7C">
        <w:rPr>
          <w:b/>
          <w:bCs/>
        </w:rPr>
        <w:t>Deezaji</w:t>
      </w:r>
      <w:proofErr w:type="spellEnd"/>
      <w:r w:rsidRPr="00F07B7C">
        <w:t>,</w:t>
      </w:r>
      <w:r>
        <w:t xml:space="preserve"> </w:t>
      </w:r>
      <w:r w:rsidRPr="00F07B7C">
        <w:t xml:space="preserve">Mohammad Ali </w:t>
      </w:r>
      <w:proofErr w:type="spellStart"/>
      <w:r w:rsidRPr="00F07B7C">
        <w:t>Oghabian</w:t>
      </w:r>
      <w:proofErr w:type="spellEnd"/>
      <w:r w:rsidRPr="00F07B7C">
        <w:t>,</w:t>
      </w:r>
      <w:r>
        <w:t xml:space="preserve"> </w:t>
      </w:r>
      <w:proofErr w:type="spellStart"/>
      <w:r w:rsidRPr="00F07B7C">
        <w:t>Seyed</w:t>
      </w:r>
      <w:proofErr w:type="spellEnd"/>
      <w:r w:rsidRPr="00F07B7C">
        <w:t xml:space="preserve"> </w:t>
      </w:r>
      <w:proofErr w:type="spellStart"/>
      <w:r w:rsidRPr="00F07B7C">
        <w:t>Safa</w:t>
      </w:r>
      <w:proofErr w:type="spellEnd"/>
      <w:r w:rsidRPr="00F07B7C">
        <w:t xml:space="preserve">-Ali </w:t>
      </w:r>
      <w:proofErr w:type="spellStart"/>
      <w:r w:rsidRPr="00F07B7C">
        <w:t>Fatem</w:t>
      </w:r>
      <w:proofErr w:type="spellEnd"/>
      <w:r>
        <w:t xml:space="preserve">, </w:t>
      </w:r>
      <w:r w:rsidRPr="00F07B7C">
        <w:t>Synthesizing and characterization of magnetic Mesoporous</w:t>
      </w:r>
      <w:r>
        <w:t xml:space="preserve"> </w:t>
      </w:r>
      <w:r w:rsidRPr="00F07B7C">
        <w:t>silica nanocomposite for medical application and</w:t>
      </w:r>
      <w:r>
        <w:t xml:space="preserve"> </w:t>
      </w:r>
      <w:r w:rsidRPr="00F07B7C">
        <w:t>investigating their cytotoxicity</w:t>
      </w:r>
      <w:r>
        <w:t xml:space="preserve">, </w:t>
      </w:r>
      <w:r w:rsidRPr="000E3154">
        <w:rPr>
          <w:rFonts w:ascii="TrebuchetMS,Bold" w:cs="TrebuchetMS,Bold"/>
          <w:b/>
          <w:bCs/>
          <w:sz w:val="19"/>
          <w:szCs w:val="19"/>
        </w:rPr>
        <w:t xml:space="preserve">J </w:t>
      </w:r>
      <w:proofErr w:type="spellStart"/>
      <w:r w:rsidRPr="000E3154">
        <w:rPr>
          <w:rFonts w:ascii="TrebuchetMS,Bold" w:cs="TrebuchetMS,Bold"/>
          <w:b/>
          <w:bCs/>
          <w:sz w:val="19"/>
          <w:szCs w:val="19"/>
        </w:rPr>
        <w:t>Mazand</w:t>
      </w:r>
      <w:proofErr w:type="spellEnd"/>
      <w:r w:rsidRPr="000E3154">
        <w:rPr>
          <w:rFonts w:ascii="TrebuchetMS,Bold" w:cs="TrebuchetMS,Bold"/>
          <w:b/>
          <w:bCs/>
          <w:sz w:val="19"/>
          <w:szCs w:val="19"/>
        </w:rPr>
        <w:t xml:space="preserve"> </w:t>
      </w:r>
      <w:proofErr w:type="spellStart"/>
      <w:r w:rsidRPr="000E3154">
        <w:rPr>
          <w:rFonts w:ascii="TrebuchetMS,Bold" w:cs="TrebuchetMS,Bold"/>
          <w:b/>
          <w:bCs/>
          <w:sz w:val="19"/>
          <w:szCs w:val="19"/>
        </w:rPr>
        <w:t>Univ</w:t>
      </w:r>
      <w:proofErr w:type="spellEnd"/>
      <w:r w:rsidRPr="000E3154">
        <w:rPr>
          <w:rFonts w:ascii="TrebuchetMS,Bold" w:cs="TrebuchetMS,Bold"/>
          <w:b/>
          <w:bCs/>
          <w:sz w:val="19"/>
          <w:szCs w:val="19"/>
        </w:rPr>
        <w:t xml:space="preserve"> Med </w:t>
      </w:r>
      <w:proofErr w:type="spellStart"/>
      <w:r w:rsidRPr="000E3154">
        <w:rPr>
          <w:rFonts w:ascii="TrebuchetMS,Bold" w:cs="TrebuchetMS,Bold"/>
          <w:b/>
          <w:bCs/>
          <w:sz w:val="19"/>
          <w:szCs w:val="19"/>
        </w:rPr>
        <w:t>Sci</w:t>
      </w:r>
      <w:proofErr w:type="spellEnd"/>
      <w:r w:rsidRPr="000E3154">
        <w:rPr>
          <w:rFonts w:ascii="TrebuchetMS,Bold" w:cs="TrebuchetMS,Bold"/>
          <w:b/>
          <w:bCs/>
          <w:sz w:val="19"/>
          <w:szCs w:val="19"/>
        </w:rPr>
        <w:t xml:space="preserve"> 2014; 24(112): 9-22</w:t>
      </w:r>
      <w:r>
        <w:rPr>
          <w:rFonts w:ascii="TrebuchetMS,Bold" w:cs="TrebuchetMS,Bold"/>
          <w:b/>
          <w:bCs/>
          <w:sz w:val="19"/>
          <w:szCs w:val="19"/>
        </w:rPr>
        <w:t>.</w:t>
      </w:r>
    </w:p>
    <w:p w:rsidR="004E7BF2" w:rsidRPr="000E3154" w:rsidRDefault="004E7BF2" w:rsidP="004E7BF2">
      <w:pPr>
        <w:autoSpaceDE w:val="0"/>
        <w:autoSpaceDN w:val="0"/>
        <w:adjustRightInd w:val="0"/>
        <w:jc w:val="both"/>
      </w:pPr>
    </w:p>
    <w:p w:rsidR="004E7BF2" w:rsidRDefault="004E7BF2" w:rsidP="004E7BF2">
      <w:pPr>
        <w:pStyle w:val="Heading1"/>
        <w:keepNext/>
        <w:numPr>
          <w:ilvl w:val="0"/>
          <w:numId w:val="30"/>
        </w:numPr>
        <w:spacing w:before="0" w:beforeAutospacing="0" w:after="0" w:afterAutospacing="0" w:line="360" w:lineRule="auto"/>
        <w:ind w:left="0" w:firstLine="0"/>
        <w:jc w:val="both"/>
        <w:rPr>
          <w:sz w:val="24"/>
        </w:rPr>
      </w:pPr>
      <w:proofErr w:type="spellStart"/>
      <w:r>
        <w:rPr>
          <w:sz w:val="24"/>
        </w:rPr>
        <w:t>Sheikhpour</w:t>
      </w:r>
      <w:proofErr w:type="spellEnd"/>
      <w:r>
        <w:rPr>
          <w:sz w:val="24"/>
        </w:rPr>
        <w:t xml:space="preserve"> M., </w:t>
      </w:r>
      <w:proofErr w:type="spellStart"/>
      <w:r>
        <w:rPr>
          <w:sz w:val="24"/>
        </w:rPr>
        <w:t>Ahangari</w:t>
      </w:r>
      <w:proofErr w:type="spellEnd"/>
      <w:r>
        <w:rPr>
          <w:sz w:val="24"/>
        </w:rPr>
        <w:t xml:space="preserve"> G.</w:t>
      </w:r>
      <w:proofErr w:type="gramStart"/>
      <w:r>
        <w:rPr>
          <w:sz w:val="24"/>
        </w:rPr>
        <w:t xml:space="preserve">,  </w:t>
      </w:r>
      <w:proofErr w:type="spellStart"/>
      <w:r>
        <w:rPr>
          <w:sz w:val="24"/>
        </w:rPr>
        <w:t>Sadegizadeh</w:t>
      </w:r>
      <w:proofErr w:type="spellEnd"/>
      <w:proofErr w:type="gramEnd"/>
      <w:r>
        <w:rPr>
          <w:sz w:val="24"/>
        </w:rPr>
        <w:t xml:space="preserve">  M., </w:t>
      </w:r>
      <w:proofErr w:type="spellStart"/>
      <w:r w:rsidRPr="005E2398">
        <w:rPr>
          <w:b w:val="0"/>
          <w:bCs w:val="0"/>
          <w:sz w:val="24"/>
        </w:rPr>
        <w:t>Deezagi</w:t>
      </w:r>
      <w:proofErr w:type="spellEnd"/>
      <w:r w:rsidRPr="005E2398">
        <w:rPr>
          <w:b w:val="0"/>
          <w:bCs w:val="0"/>
          <w:sz w:val="24"/>
        </w:rPr>
        <w:t xml:space="preserve"> A.</w:t>
      </w:r>
      <w:r>
        <w:rPr>
          <w:sz w:val="24"/>
        </w:rPr>
        <w:t xml:space="preserve"> , </w:t>
      </w:r>
      <w:r w:rsidRPr="003A500A">
        <w:rPr>
          <w:sz w:val="24"/>
        </w:rPr>
        <w:t>A novel report of apoptosis in human lung carcinoma cells using selective agonist of D2-like dopamine receptors: A new approach for the treatment of human non-small cell lung cancer</w:t>
      </w:r>
      <w:r>
        <w:rPr>
          <w:sz w:val="24"/>
        </w:rPr>
        <w:t xml:space="preserve">., </w:t>
      </w:r>
      <w:r w:rsidRPr="00571942">
        <w:rPr>
          <w:b w:val="0"/>
          <w:bCs w:val="0"/>
          <w:sz w:val="24"/>
        </w:rPr>
        <w:t xml:space="preserve">Int. J of </w:t>
      </w:r>
      <w:proofErr w:type="spellStart"/>
      <w:r w:rsidRPr="00571942">
        <w:rPr>
          <w:b w:val="0"/>
          <w:bCs w:val="0"/>
          <w:sz w:val="24"/>
        </w:rPr>
        <w:t>Immunol</w:t>
      </w:r>
      <w:proofErr w:type="spellEnd"/>
      <w:r w:rsidRPr="00571942">
        <w:rPr>
          <w:b w:val="0"/>
          <w:bCs w:val="0"/>
          <w:sz w:val="24"/>
        </w:rPr>
        <w:t xml:space="preserve">. And </w:t>
      </w:r>
      <w:proofErr w:type="spellStart"/>
      <w:r w:rsidRPr="00571942">
        <w:rPr>
          <w:b w:val="0"/>
          <w:bCs w:val="0"/>
          <w:sz w:val="24"/>
        </w:rPr>
        <w:t>Pharmac</w:t>
      </w:r>
      <w:proofErr w:type="spellEnd"/>
      <w:r>
        <w:rPr>
          <w:sz w:val="24"/>
        </w:rPr>
        <w:t>. 2013 28(2): 393-402.</w:t>
      </w:r>
    </w:p>
    <w:p w:rsidR="004E7BF2" w:rsidRPr="00DC06B1" w:rsidRDefault="004E7BF2" w:rsidP="004E7BF2"/>
    <w:p w:rsidR="004E7BF2" w:rsidRPr="00A05D9C" w:rsidRDefault="004E7BF2" w:rsidP="004E7BF2">
      <w:pPr>
        <w:autoSpaceDE w:val="0"/>
        <w:autoSpaceDN w:val="0"/>
        <w:adjustRightInd w:val="0"/>
        <w:spacing w:line="360" w:lineRule="auto"/>
        <w:ind w:right="-540"/>
        <w:jc w:val="both"/>
        <w:rPr>
          <w:color w:val="131413"/>
          <w:lang w:bidi="fa-IR"/>
        </w:rPr>
      </w:pPr>
      <w:r>
        <w:rPr>
          <w:b/>
          <w:bCs/>
        </w:rPr>
        <w:t>39</w:t>
      </w:r>
      <w:r w:rsidRPr="00A05D9C">
        <w:rPr>
          <w:b/>
          <w:bCs/>
        </w:rPr>
        <w:t xml:space="preserve">- </w:t>
      </w:r>
      <w:proofErr w:type="spellStart"/>
      <w:r w:rsidRPr="00A05D9C">
        <w:rPr>
          <w:b/>
          <w:bCs/>
          <w:color w:val="131413"/>
          <w:lang w:bidi="fa-IR"/>
        </w:rPr>
        <w:t>Abdolkhaleg</w:t>
      </w:r>
      <w:proofErr w:type="spellEnd"/>
      <w:r w:rsidRPr="00A05D9C">
        <w:rPr>
          <w:b/>
          <w:bCs/>
          <w:color w:val="131413"/>
          <w:lang w:bidi="fa-IR"/>
        </w:rPr>
        <w:t xml:space="preserve"> </w:t>
      </w:r>
      <w:proofErr w:type="spellStart"/>
      <w:r w:rsidRPr="00A05D9C">
        <w:rPr>
          <w:b/>
          <w:bCs/>
          <w:color w:val="131413"/>
          <w:lang w:bidi="fa-IR"/>
        </w:rPr>
        <w:t>Deezagi</w:t>
      </w:r>
      <w:proofErr w:type="spellEnd"/>
      <w:r w:rsidRPr="00A05D9C">
        <w:rPr>
          <w:b/>
          <w:bCs/>
          <w:color w:val="131413"/>
          <w:lang w:bidi="fa-IR"/>
        </w:rPr>
        <w:t xml:space="preserve"> </w:t>
      </w:r>
      <w:r w:rsidRPr="00A05D9C">
        <w:rPr>
          <w:color w:val="131413"/>
          <w:lang w:bidi="fa-IR"/>
        </w:rPr>
        <w:t xml:space="preserve">&amp; </w:t>
      </w:r>
      <w:proofErr w:type="spellStart"/>
      <w:r w:rsidRPr="00A05D9C">
        <w:rPr>
          <w:color w:val="131413"/>
          <w:lang w:bidi="fa-IR"/>
        </w:rPr>
        <w:t>Mahkameh</w:t>
      </w:r>
      <w:proofErr w:type="spellEnd"/>
      <w:r w:rsidRPr="00A05D9C">
        <w:rPr>
          <w:color w:val="131413"/>
          <w:lang w:bidi="fa-IR"/>
        </w:rPr>
        <w:t xml:space="preserve"> </w:t>
      </w:r>
      <w:proofErr w:type="spellStart"/>
      <w:r w:rsidRPr="00A05D9C">
        <w:rPr>
          <w:color w:val="131413"/>
          <w:lang w:bidi="fa-IR"/>
        </w:rPr>
        <w:t>Abedi-Tashi</w:t>
      </w:r>
      <w:proofErr w:type="spellEnd"/>
      <w:r w:rsidRPr="00A05D9C">
        <w:rPr>
          <w:color w:val="131413"/>
          <w:lang w:bidi="fa-IR"/>
        </w:rPr>
        <w:t>, Studying the enucleation process, DNA breakdown and telomerase activity of the K562 cell lines during erythroid differentiation in vitro</w:t>
      </w:r>
      <w:r w:rsidRPr="00A05D9C">
        <w:rPr>
          <w:b/>
          <w:bCs/>
        </w:rPr>
        <w:t xml:space="preserve">, </w:t>
      </w:r>
      <w:r w:rsidRPr="00571942">
        <w:rPr>
          <w:b/>
          <w:bCs/>
          <w:color w:val="131413"/>
          <w:lang w:bidi="fa-IR"/>
        </w:rPr>
        <w:t xml:space="preserve">In Vitro </w:t>
      </w:r>
      <w:proofErr w:type="spellStart"/>
      <w:r w:rsidRPr="00571942">
        <w:rPr>
          <w:b/>
          <w:bCs/>
          <w:color w:val="131413"/>
          <w:lang w:bidi="fa-IR"/>
        </w:rPr>
        <w:t>Cell.Dev.Biol</w:t>
      </w:r>
      <w:proofErr w:type="spellEnd"/>
      <w:r w:rsidRPr="00571942">
        <w:rPr>
          <w:b/>
          <w:bCs/>
          <w:color w:val="131413"/>
          <w:lang w:bidi="fa-IR"/>
        </w:rPr>
        <w:t>.</w:t>
      </w:r>
      <w:r w:rsidRPr="00571942">
        <w:rPr>
          <w:rFonts w:eastAsia="AdvTT3713a231+20"/>
          <w:b/>
          <w:bCs/>
          <w:color w:val="131413"/>
          <w:lang w:bidi="fa-IR"/>
        </w:rPr>
        <w:t>—</w:t>
      </w:r>
      <w:r w:rsidRPr="00571942">
        <w:rPr>
          <w:b/>
          <w:bCs/>
          <w:color w:val="131413"/>
          <w:lang w:bidi="fa-IR"/>
        </w:rPr>
        <w:t>Animal</w:t>
      </w:r>
      <w:r w:rsidRPr="00A05D9C">
        <w:rPr>
          <w:color w:val="131413"/>
          <w:lang w:bidi="fa-IR"/>
        </w:rPr>
        <w:t>, (2013) 49:122</w:t>
      </w:r>
      <w:r w:rsidRPr="00A05D9C">
        <w:rPr>
          <w:rFonts w:eastAsia="AdvTT3713a231+20"/>
          <w:color w:val="131413"/>
          <w:lang w:bidi="fa-IR"/>
        </w:rPr>
        <w:t>–</w:t>
      </w:r>
      <w:r w:rsidRPr="00A05D9C">
        <w:rPr>
          <w:color w:val="131413"/>
          <w:lang w:bidi="fa-IR"/>
        </w:rPr>
        <w:t>133.</w:t>
      </w:r>
    </w:p>
    <w:p w:rsidR="004E7BF2" w:rsidRDefault="004E7BF2" w:rsidP="004E7BF2">
      <w:pPr>
        <w:autoSpaceDE w:val="0"/>
        <w:autoSpaceDN w:val="0"/>
        <w:adjustRightInd w:val="0"/>
        <w:spacing w:line="360" w:lineRule="auto"/>
        <w:ind w:right="-540"/>
        <w:jc w:val="both"/>
        <w:rPr>
          <w:lang w:bidi="fa-IR"/>
        </w:rPr>
      </w:pPr>
      <w:r>
        <w:rPr>
          <w:b/>
          <w:bCs/>
          <w:color w:val="131413"/>
          <w:lang w:bidi="fa-IR"/>
        </w:rPr>
        <w:t>38</w:t>
      </w:r>
      <w:r w:rsidRPr="00A05D9C">
        <w:rPr>
          <w:b/>
          <w:bCs/>
          <w:color w:val="131413"/>
          <w:lang w:bidi="fa-IR"/>
        </w:rPr>
        <w:t xml:space="preserve">- </w:t>
      </w:r>
      <w:r w:rsidRPr="00A05D9C">
        <w:rPr>
          <w:b/>
          <w:bCs/>
          <w:lang w:bidi="fa-IR"/>
        </w:rPr>
        <w:t xml:space="preserve">A. </w:t>
      </w:r>
      <w:proofErr w:type="spellStart"/>
      <w:r w:rsidRPr="00A05D9C">
        <w:rPr>
          <w:b/>
          <w:bCs/>
          <w:lang w:bidi="fa-IR"/>
        </w:rPr>
        <w:t>Deezagi</w:t>
      </w:r>
      <w:proofErr w:type="spellEnd"/>
      <w:r w:rsidRPr="00A05D9C">
        <w:rPr>
          <w:lang w:bidi="fa-IR"/>
        </w:rPr>
        <w:t xml:space="preserve"> • S. Ansari-</w:t>
      </w:r>
      <w:proofErr w:type="spellStart"/>
      <w:r w:rsidRPr="00A05D9C">
        <w:rPr>
          <w:lang w:bidi="fa-IR"/>
        </w:rPr>
        <w:t>Majd</w:t>
      </w:r>
      <w:proofErr w:type="spellEnd"/>
      <w:r w:rsidRPr="00A05D9C">
        <w:rPr>
          <w:lang w:bidi="fa-IR"/>
        </w:rPr>
        <w:t xml:space="preserve"> • N. </w:t>
      </w:r>
      <w:proofErr w:type="spellStart"/>
      <w:r w:rsidRPr="00A05D9C">
        <w:rPr>
          <w:lang w:bidi="fa-IR"/>
        </w:rPr>
        <w:t>Vaseli-Hagh</w:t>
      </w:r>
      <w:proofErr w:type="spellEnd"/>
      <w:r w:rsidRPr="00A05D9C">
        <w:rPr>
          <w:color w:val="131413"/>
          <w:lang w:bidi="fa-IR"/>
        </w:rPr>
        <w:t xml:space="preserve">, </w:t>
      </w:r>
      <w:r w:rsidRPr="00A05D9C">
        <w:rPr>
          <w:lang w:bidi="fa-IR"/>
        </w:rPr>
        <w:t>Induced apoptosis in human prostate cancer cells by blocking of vascular endothelial growth factor by</w:t>
      </w:r>
      <w:r>
        <w:rPr>
          <w:lang w:bidi="fa-IR"/>
        </w:rPr>
        <w:t xml:space="preserve"> </w:t>
      </w:r>
      <w:r w:rsidRPr="00A05D9C">
        <w:rPr>
          <w:lang w:bidi="fa-IR"/>
        </w:rPr>
        <w:t>siRNA</w:t>
      </w:r>
      <w:r w:rsidRPr="00A05D9C">
        <w:rPr>
          <w:color w:val="131413"/>
          <w:lang w:bidi="fa-IR"/>
        </w:rPr>
        <w:t xml:space="preserve">, </w:t>
      </w:r>
      <w:proofErr w:type="spellStart"/>
      <w:r w:rsidRPr="00571942">
        <w:rPr>
          <w:b/>
          <w:bCs/>
          <w:lang w:bidi="fa-IR"/>
        </w:rPr>
        <w:t>Clin</w:t>
      </w:r>
      <w:proofErr w:type="spellEnd"/>
      <w:r w:rsidRPr="00571942">
        <w:rPr>
          <w:b/>
          <w:bCs/>
          <w:lang w:bidi="fa-IR"/>
        </w:rPr>
        <w:t xml:space="preserve"> </w:t>
      </w:r>
      <w:proofErr w:type="spellStart"/>
      <w:r w:rsidRPr="00571942">
        <w:rPr>
          <w:b/>
          <w:bCs/>
          <w:lang w:bidi="fa-IR"/>
        </w:rPr>
        <w:t>Transl</w:t>
      </w:r>
      <w:proofErr w:type="spellEnd"/>
      <w:r w:rsidRPr="00571942">
        <w:rPr>
          <w:b/>
          <w:bCs/>
          <w:lang w:bidi="fa-IR"/>
        </w:rPr>
        <w:t xml:space="preserve"> </w:t>
      </w:r>
      <w:proofErr w:type="spellStart"/>
      <w:r w:rsidRPr="00571942">
        <w:rPr>
          <w:b/>
          <w:bCs/>
          <w:lang w:bidi="fa-IR"/>
        </w:rPr>
        <w:t>Oncol</w:t>
      </w:r>
      <w:proofErr w:type="spellEnd"/>
      <w:r w:rsidRPr="00A05D9C">
        <w:rPr>
          <w:lang w:bidi="fa-IR"/>
        </w:rPr>
        <w:t xml:space="preserve"> (2012) 14:791–799. </w:t>
      </w:r>
    </w:p>
    <w:p w:rsidR="004E7BF2" w:rsidRDefault="004E7BF2" w:rsidP="004E7BF2">
      <w:pPr>
        <w:autoSpaceDE w:val="0"/>
        <w:autoSpaceDN w:val="0"/>
        <w:adjustRightInd w:val="0"/>
        <w:spacing w:line="360" w:lineRule="auto"/>
        <w:ind w:right="-540"/>
        <w:jc w:val="both"/>
        <w:rPr>
          <w:color w:val="131413"/>
          <w:lang w:bidi="fa-IR"/>
        </w:rPr>
      </w:pPr>
    </w:p>
    <w:p w:rsidR="004E7BF2" w:rsidRDefault="004E7BF2" w:rsidP="004E7BF2">
      <w:pPr>
        <w:autoSpaceDE w:val="0"/>
        <w:autoSpaceDN w:val="0"/>
        <w:adjustRightInd w:val="0"/>
        <w:spacing w:line="360" w:lineRule="auto"/>
        <w:ind w:right="-540"/>
        <w:jc w:val="both"/>
        <w:rPr>
          <w:lang w:bidi="fa-IR"/>
        </w:rPr>
      </w:pPr>
      <w:r>
        <w:rPr>
          <w:b/>
          <w:bCs/>
          <w:color w:val="131413"/>
          <w:lang w:bidi="fa-IR"/>
        </w:rPr>
        <w:lastRenderedPageBreak/>
        <w:t>37</w:t>
      </w:r>
      <w:r w:rsidRPr="00A05D9C">
        <w:rPr>
          <w:b/>
          <w:bCs/>
          <w:color w:val="131413"/>
          <w:lang w:bidi="fa-IR"/>
        </w:rPr>
        <w:t>-</w:t>
      </w:r>
      <w:r w:rsidRPr="00A05D9C">
        <w:rPr>
          <w:color w:val="131413"/>
          <w:lang w:bidi="fa-IR"/>
        </w:rPr>
        <w:t xml:space="preserve"> </w:t>
      </w:r>
      <w:proofErr w:type="spellStart"/>
      <w:r w:rsidRPr="00A05D9C">
        <w:rPr>
          <w:lang w:bidi="fa-IR"/>
        </w:rPr>
        <w:t>Fatemeh</w:t>
      </w:r>
      <w:proofErr w:type="spellEnd"/>
      <w:r w:rsidRPr="00A05D9C">
        <w:rPr>
          <w:lang w:bidi="fa-IR"/>
        </w:rPr>
        <w:t xml:space="preserve"> </w:t>
      </w:r>
      <w:proofErr w:type="spellStart"/>
      <w:r w:rsidRPr="00A05D9C">
        <w:rPr>
          <w:lang w:bidi="fa-IR"/>
        </w:rPr>
        <w:t>Sanie-Jahromi</w:t>
      </w:r>
      <w:proofErr w:type="spellEnd"/>
      <w:r w:rsidRPr="00A05D9C">
        <w:rPr>
          <w:lang w:bidi="fa-IR"/>
        </w:rPr>
        <w:t xml:space="preserve">, Hamid </w:t>
      </w:r>
      <w:proofErr w:type="spellStart"/>
      <w:r w:rsidRPr="00A05D9C">
        <w:rPr>
          <w:lang w:bidi="fa-IR"/>
        </w:rPr>
        <w:t>Ahmadieh</w:t>
      </w:r>
      <w:proofErr w:type="spellEnd"/>
      <w:r w:rsidRPr="00A05D9C">
        <w:rPr>
          <w:lang w:bidi="fa-IR"/>
        </w:rPr>
        <w:t>, Zahra-</w:t>
      </w:r>
      <w:proofErr w:type="spellStart"/>
      <w:r w:rsidRPr="00A05D9C">
        <w:rPr>
          <w:lang w:bidi="fa-IR"/>
        </w:rPr>
        <w:t>Soheila</w:t>
      </w:r>
      <w:proofErr w:type="spellEnd"/>
      <w:r w:rsidRPr="00A05D9C">
        <w:rPr>
          <w:lang w:bidi="fa-IR"/>
        </w:rPr>
        <w:t xml:space="preserve"> </w:t>
      </w:r>
      <w:proofErr w:type="spellStart"/>
      <w:r w:rsidRPr="00A05D9C">
        <w:rPr>
          <w:lang w:bidi="fa-IR"/>
        </w:rPr>
        <w:t>Soheili</w:t>
      </w:r>
      <w:proofErr w:type="spellEnd"/>
      <w:r w:rsidRPr="00A05D9C">
        <w:rPr>
          <w:lang w:bidi="fa-IR"/>
        </w:rPr>
        <w:t xml:space="preserve">, </w:t>
      </w:r>
      <w:proofErr w:type="spellStart"/>
      <w:r w:rsidRPr="00A05D9C">
        <w:rPr>
          <w:lang w:bidi="fa-IR"/>
        </w:rPr>
        <w:t>Maliheh</w:t>
      </w:r>
      <w:proofErr w:type="spellEnd"/>
      <w:r w:rsidRPr="00A05D9C">
        <w:rPr>
          <w:lang w:bidi="fa-IR"/>
        </w:rPr>
        <w:t xml:space="preserve"> </w:t>
      </w:r>
      <w:proofErr w:type="spellStart"/>
      <w:r w:rsidRPr="00A05D9C">
        <w:rPr>
          <w:lang w:bidi="fa-IR"/>
        </w:rPr>
        <w:t>Davari</w:t>
      </w:r>
      <w:proofErr w:type="spellEnd"/>
      <w:r w:rsidRPr="00A05D9C">
        <w:rPr>
          <w:lang w:bidi="fa-IR"/>
        </w:rPr>
        <w:t xml:space="preserve">, </w:t>
      </w:r>
      <w:proofErr w:type="spellStart"/>
      <w:r w:rsidRPr="00A05D9C">
        <w:rPr>
          <w:lang w:bidi="fa-IR"/>
        </w:rPr>
        <w:t>Shima</w:t>
      </w:r>
      <w:proofErr w:type="spellEnd"/>
      <w:r w:rsidRPr="00A05D9C">
        <w:rPr>
          <w:lang w:bidi="fa-IR"/>
        </w:rPr>
        <w:t xml:space="preserve"> </w:t>
      </w:r>
      <w:proofErr w:type="spellStart"/>
      <w:r w:rsidRPr="00A05D9C">
        <w:rPr>
          <w:lang w:bidi="fa-IR"/>
        </w:rPr>
        <w:t>Ghaderi</w:t>
      </w:r>
      <w:proofErr w:type="spellEnd"/>
      <w:r w:rsidRPr="00A05D9C">
        <w:rPr>
          <w:lang w:bidi="fa-IR"/>
        </w:rPr>
        <w:t xml:space="preserve">, </w:t>
      </w:r>
      <w:proofErr w:type="spellStart"/>
      <w:r w:rsidRPr="00A05D9C">
        <w:rPr>
          <w:lang w:bidi="fa-IR"/>
        </w:rPr>
        <w:t>Mozhgan</w:t>
      </w:r>
      <w:proofErr w:type="spellEnd"/>
      <w:r w:rsidRPr="00A05D9C">
        <w:rPr>
          <w:lang w:bidi="fa-IR"/>
        </w:rPr>
        <w:t xml:space="preserve"> </w:t>
      </w:r>
      <w:proofErr w:type="spellStart"/>
      <w:r w:rsidRPr="00A05D9C">
        <w:rPr>
          <w:lang w:bidi="fa-IR"/>
        </w:rPr>
        <w:t>Rezaei</w:t>
      </w:r>
      <w:proofErr w:type="spellEnd"/>
      <w:r w:rsidRPr="00A05D9C">
        <w:rPr>
          <w:lang w:bidi="fa-IR"/>
        </w:rPr>
        <w:t xml:space="preserve"> </w:t>
      </w:r>
      <w:proofErr w:type="spellStart"/>
      <w:r w:rsidRPr="00A05D9C">
        <w:rPr>
          <w:lang w:bidi="fa-IR"/>
        </w:rPr>
        <w:t>Kanavi</w:t>
      </w:r>
      <w:proofErr w:type="spellEnd"/>
      <w:r w:rsidRPr="00A05D9C">
        <w:rPr>
          <w:lang w:bidi="fa-IR"/>
        </w:rPr>
        <w:t xml:space="preserve">, </w:t>
      </w:r>
      <w:proofErr w:type="spellStart"/>
      <w:r w:rsidRPr="00A05D9C">
        <w:rPr>
          <w:lang w:bidi="fa-IR"/>
        </w:rPr>
        <w:t>Shahram</w:t>
      </w:r>
      <w:proofErr w:type="spellEnd"/>
      <w:r w:rsidRPr="00A05D9C">
        <w:rPr>
          <w:lang w:bidi="fa-IR"/>
        </w:rPr>
        <w:t xml:space="preserve"> </w:t>
      </w:r>
      <w:proofErr w:type="spellStart"/>
      <w:r w:rsidRPr="00A05D9C">
        <w:rPr>
          <w:lang w:bidi="fa-IR"/>
        </w:rPr>
        <w:t>Samiei</w:t>
      </w:r>
      <w:proofErr w:type="spellEnd"/>
      <w:r w:rsidRPr="00A05D9C">
        <w:rPr>
          <w:lang w:bidi="fa-IR"/>
        </w:rPr>
        <w:t xml:space="preserve">, </w:t>
      </w:r>
      <w:proofErr w:type="spellStart"/>
      <w:r w:rsidRPr="00A05D9C">
        <w:rPr>
          <w:b/>
          <w:bCs/>
          <w:lang w:bidi="fa-IR"/>
        </w:rPr>
        <w:t>Abdolkhalegh</w:t>
      </w:r>
      <w:proofErr w:type="spellEnd"/>
      <w:r w:rsidRPr="00A05D9C">
        <w:rPr>
          <w:b/>
          <w:bCs/>
          <w:lang w:bidi="fa-IR"/>
        </w:rPr>
        <w:t xml:space="preserve"> </w:t>
      </w:r>
      <w:proofErr w:type="spellStart"/>
      <w:r w:rsidRPr="00A05D9C">
        <w:rPr>
          <w:b/>
          <w:bCs/>
          <w:lang w:bidi="fa-IR"/>
        </w:rPr>
        <w:t>Deezagi</w:t>
      </w:r>
      <w:proofErr w:type="spellEnd"/>
      <w:r w:rsidRPr="00A05D9C">
        <w:rPr>
          <w:lang w:bidi="fa-IR"/>
        </w:rPr>
        <w:t xml:space="preserve">, </w:t>
      </w:r>
      <w:proofErr w:type="spellStart"/>
      <w:r w:rsidRPr="00A05D9C">
        <w:rPr>
          <w:lang w:bidi="fa-IR"/>
        </w:rPr>
        <w:t>Jalil</w:t>
      </w:r>
      <w:proofErr w:type="spellEnd"/>
      <w:r w:rsidRPr="00A05D9C">
        <w:rPr>
          <w:lang w:bidi="fa-IR"/>
        </w:rPr>
        <w:t xml:space="preserve"> </w:t>
      </w:r>
      <w:proofErr w:type="spellStart"/>
      <w:r w:rsidRPr="00A05D9C">
        <w:rPr>
          <w:lang w:bidi="fa-IR"/>
        </w:rPr>
        <w:t>Pakravesh</w:t>
      </w:r>
      <w:proofErr w:type="spellEnd"/>
      <w:r w:rsidRPr="00A05D9C">
        <w:rPr>
          <w:lang w:bidi="fa-IR"/>
        </w:rPr>
        <w:t xml:space="preserve"> and </w:t>
      </w:r>
      <w:proofErr w:type="spellStart"/>
      <w:r w:rsidRPr="00A05D9C">
        <w:rPr>
          <w:lang w:bidi="fa-IR"/>
        </w:rPr>
        <w:t>Abouzar</w:t>
      </w:r>
      <w:proofErr w:type="spellEnd"/>
      <w:r w:rsidRPr="00A05D9C">
        <w:rPr>
          <w:lang w:bidi="fa-IR"/>
        </w:rPr>
        <w:t xml:space="preserve"> </w:t>
      </w:r>
      <w:proofErr w:type="spellStart"/>
      <w:proofErr w:type="gramStart"/>
      <w:r w:rsidRPr="00A05D9C">
        <w:rPr>
          <w:lang w:bidi="fa-IR"/>
        </w:rPr>
        <w:t>Bagheri</w:t>
      </w:r>
      <w:proofErr w:type="spellEnd"/>
      <w:r w:rsidRPr="00A05D9C">
        <w:rPr>
          <w:color w:val="131413"/>
          <w:lang w:bidi="fa-IR"/>
        </w:rPr>
        <w:t xml:space="preserve">,  </w:t>
      </w:r>
      <w:r w:rsidRPr="00A05D9C">
        <w:rPr>
          <w:lang w:bidi="fa-IR"/>
        </w:rPr>
        <w:t>Enhanced</w:t>
      </w:r>
      <w:proofErr w:type="gramEnd"/>
      <w:r w:rsidRPr="00A05D9C">
        <w:rPr>
          <w:lang w:bidi="fa-IR"/>
        </w:rPr>
        <w:t xml:space="preserve"> generation of retinal progenitor cells</w:t>
      </w:r>
      <w:r>
        <w:rPr>
          <w:lang w:bidi="fa-IR"/>
        </w:rPr>
        <w:t xml:space="preserve"> </w:t>
      </w:r>
      <w:r w:rsidRPr="00A05D9C">
        <w:rPr>
          <w:lang w:bidi="fa-IR"/>
        </w:rPr>
        <w:t>from human retinal pigment epithelial cells induced by amniotic fluid</w:t>
      </w:r>
      <w:r w:rsidRPr="00A05D9C">
        <w:rPr>
          <w:color w:val="131413"/>
          <w:lang w:bidi="fa-IR"/>
        </w:rPr>
        <w:t xml:space="preserve">, </w:t>
      </w:r>
      <w:r w:rsidRPr="00571942">
        <w:rPr>
          <w:b/>
          <w:bCs/>
          <w:lang w:bidi="fa-IR"/>
        </w:rPr>
        <w:t>BMC Research Notes</w:t>
      </w:r>
      <w:r w:rsidRPr="00A05D9C">
        <w:rPr>
          <w:lang w:bidi="fa-IR"/>
        </w:rPr>
        <w:t xml:space="preserve"> 2012, 5:182.</w:t>
      </w:r>
    </w:p>
    <w:p w:rsidR="004E7BF2" w:rsidRDefault="004E7BF2" w:rsidP="004E7BF2">
      <w:pPr>
        <w:autoSpaceDE w:val="0"/>
        <w:autoSpaceDN w:val="0"/>
        <w:adjustRightInd w:val="0"/>
        <w:spacing w:line="360" w:lineRule="auto"/>
        <w:ind w:right="-540"/>
        <w:jc w:val="both"/>
        <w:rPr>
          <w:color w:val="131413"/>
          <w:lang w:bidi="fa-IR"/>
        </w:rPr>
      </w:pPr>
    </w:p>
    <w:p w:rsidR="004E7BF2" w:rsidRDefault="004E7BF2" w:rsidP="004E7BF2">
      <w:pPr>
        <w:autoSpaceDE w:val="0"/>
        <w:autoSpaceDN w:val="0"/>
        <w:adjustRightInd w:val="0"/>
        <w:spacing w:line="360" w:lineRule="auto"/>
        <w:ind w:right="-540"/>
        <w:jc w:val="both"/>
        <w:rPr>
          <w:color w:val="000000"/>
        </w:rPr>
      </w:pPr>
      <w:r>
        <w:rPr>
          <w:b/>
          <w:bCs/>
        </w:rPr>
        <w:t>36</w:t>
      </w:r>
      <w:r w:rsidRPr="00A05D9C">
        <w:rPr>
          <w:b/>
          <w:bCs/>
        </w:rPr>
        <w:t xml:space="preserve">- </w:t>
      </w:r>
      <w:proofErr w:type="spellStart"/>
      <w:r w:rsidRPr="00A05D9C">
        <w:rPr>
          <w:b/>
          <w:bCs/>
        </w:rPr>
        <w:t>Deezagi</w:t>
      </w:r>
      <w:proofErr w:type="spellEnd"/>
      <w:r w:rsidRPr="00A05D9C">
        <w:rPr>
          <w:b/>
          <w:bCs/>
        </w:rPr>
        <w:t xml:space="preserve"> A.</w:t>
      </w:r>
      <w:proofErr w:type="gramStart"/>
      <w:r w:rsidRPr="00A05D9C">
        <w:rPr>
          <w:b/>
          <w:bCs/>
        </w:rPr>
        <w:t>,</w:t>
      </w:r>
      <w:r w:rsidRPr="00A05D9C">
        <w:t xml:space="preserve">  </w:t>
      </w:r>
      <w:proofErr w:type="spellStart"/>
      <w:r w:rsidRPr="00A05D9C">
        <w:t>Vaseli</w:t>
      </w:r>
      <w:proofErr w:type="gramEnd"/>
      <w:r w:rsidRPr="00A05D9C">
        <w:t>-hagh</w:t>
      </w:r>
      <w:proofErr w:type="spellEnd"/>
      <w:r w:rsidRPr="00A05D9C">
        <w:t xml:space="preserve"> N., Nouri M., Studying the anti-aging  effect of Nitric Oxide on the</w:t>
      </w:r>
      <w:r w:rsidRPr="00A05D9C">
        <w:rPr>
          <w:rtl/>
        </w:rPr>
        <w:t xml:space="preserve"> </w:t>
      </w:r>
      <w:r w:rsidRPr="00A05D9C">
        <w:t xml:space="preserve">cell proliferation and </w:t>
      </w:r>
      <w:r w:rsidRPr="00A05D9C">
        <w:rPr>
          <w:rtl/>
        </w:rPr>
        <w:t xml:space="preserve">  </w:t>
      </w:r>
      <w:r w:rsidRPr="00A05D9C">
        <w:t xml:space="preserve">telomerase activity of human cord blood hematopoietic stem cells, </w:t>
      </w:r>
      <w:r w:rsidRPr="00A05D9C">
        <w:rPr>
          <w:b/>
          <w:bCs/>
        </w:rPr>
        <w:t>International journal of hematology-oncology and stem cell research</w:t>
      </w:r>
      <w:r w:rsidRPr="00A05D9C">
        <w:rPr>
          <w:b/>
          <w:bCs/>
          <w:color w:val="000000"/>
        </w:rPr>
        <w:t>,</w:t>
      </w:r>
      <w:r w:rsidRPr="00A05D9C">
        <w:rPr>
          <w:color w:val="000000"/>
        </w:rPr>
        <w:t xml:space="preserve"> 2011 5(3): 1-10.</w:t>
      </w:r>
    </w:p>
    <w:p w:rsidR="004E7BF2" w:rsidRPr="00A05D9C" w:rsidRDefault="004E7BF2" w:rsidP="004E7BF2">
      <w:pPr>
        <w:autoSpaceDE w:val="0"/>
        <w:autoSpaceDN w:val="0"/>
        <w:adjustRightInd w:val="0"/>
        <w:spacing w:line="360" w:lineRule="auto"/>
        <w:ind w:right="-540"/>
        <w:jc w:val="both"/>
        <w:rPr>
          <w:color w:val="000000"/>
        </w:rPr>
      </w:pPr>
    </w:p>
    <w:p w:rsidR="004E7BF2" w:rsidRDefault="004E7BF2" w:rsidP="004E7BF2">
      <w:pPr>
        <w:autoSpaceDE w:val="0"/>
        <w:autoSpaceDN w:val="0"/>
        <w:adjustRightInd w:val="0"/>
        <w:spacing w:line="360" w:lineRule="auto"/>
        <w:ind w:right="-540"/>
        <w:jc w:val="both"/>
        <w:rPr>
          <w:color w:val="000000"/>
        </w:rPr>
      </w:pPr>
      <w:r>
        <w:rPr>
          <w:b/>
          <w:bCs/>
          <w:color w:val="000000"/>
        </w:rPr>
        <w:t>35</w:t>
      </w:r>
      <w:r w:rsidRPr="00A05D9C">
        <w:rPr>
          <w:color w:val="000000"/>
        </w:rPr>
        <w:t xml:space="preserve">- </w:t>
      </w:r>
      <w:proofErr w:type="spellStart"/>
      <w:r w:rsidRPr="00A05D9C">
        <w:t>Shima</w:t>
      </w:r>
      <w:proofErr w:type="spellEnd"/>
      <w:r w:rsidRPr="00A05D9C">
        <w:t xml:space="preserve"> Ghaderi,1 Zahra-</w:t>
      </w:r>
      <w:proofErr w:type="spellStart"/>
      <w:r w:rsidRPr="00A05D9C">
        <w:t>Soheila</w:t>
      </w:r>
      <w:proofErr w:type="spellEnd"/>
      <w:r w:rsidRPr="00A05D9C">
        <w:t xml:space="preserve"> Soheili,</w:t>
      </w:r>
      <w:proofErr w:type="gramStart"/>
      <w:r w:rsidRPr="00A05D9C">
        <w:t>1,*</w:t>
      </w:r>
      <w:proofErr w:type="gramEnd"/>
      <w:r w:rsidRPr="00A05D9C">
        <w:t xml:space="preserve"> Hamid Ahmadieh,2,* </w:t>
      </w:r>
      <w:proofErr w:type="spellStart"/>
      <w:r w:rsidRPr="00A05D9C">
        <w:t>Maliheh</w:t>
      </w:r>
      <w:proofErr w:type="spellEnd"/>
      <w:r w:rsidRPr="00A05D9C">
        <w:t xml:space="preserve"> Davari,1 </w:t>
      </w:r>
      <w:proofErr w:type="spellStart"/>
      <w:r w:rsidRPr="00A05D9C">
        <w:t>Fatemeh</w:t>
      </w:r>
      <w:proofErr w:type="spellEnd"/>
      <w:r w:rsidRPr="00A05D9C">
        <w:t xml:space="preserve"> </w:t>
      </w:r>
      <w:proofErr w:type="spellStart"/>
      <w:r w:rsidRPr="00A05D9C">
        <w:t>Sanie</w:t>
      </w:r>
      <w:proofErr w:type="spellEnd"/>
      <w:r w:rsidRPr="00A05D9C">
        <w:t xml:space="preserve"> Jahromi,1 </w:t>
      </w:r>
      <w:proofErr w:type="spellStart"/>
      <w:r w:rsidRPr="00A05D9C">
        <w:t>Shahram</w:t>
      </w:r>
      <w:proofErr w:type="spellEnd"/>
      <w:r w:rsidRPr="00A05D9C">
        <w:t xml:space="preserve"> Samie,3 </w:t>
      </w:r>
      <w:proofErr w:type="spellStart"/>
      <w:r w:rsidRPr="00A05D9C">
        <w:t>Mozhgan</w:t>
      </w:r>
      <w:proofErr w:type="spellEnd"/>
      <w:r w:rsidRPr="00A05D9C">
        <w:t xml:space="preserve"> Rezaie-Kanavi,2 </w:t>
      </w:r>
      <w:proofErr w:type="spellStart"/>
      <w:r w:rsidRPr="00A05D9C">
        <w:t>Jalil</w:t>
      </w:r>
      <w:proofErr w:type="spellEnd"/>
      <w:r w:rsidRPr="00A05D9C">
        <w:t xml:space="preserve"> Pakravesh,4 and </w:t>
      </w:r>
      <w:proofErr w:type="spellStart"/>
      <w:r w:rsidRPr="00A05D9C">
        <w:rPr>
          <w:b/>
          <w:bCs/>
        </w:rPr>
        <w:t>Abdolkhalegh</w:t>
      </w:r>
      <w:proofErr w:type="spellEnd"/>
      <w:r w:rsidRPr="00A05D9C">
        <w:rPr>
          <w:b/>
          <w:bCs/>
        </w:rPr>
        <w:t xml:space="preserve"> </w:t>
      </w:r>
      <w:proofErr w:type="spellStart"/>
      <w:r w:rsidRPr="00A05D9C">
        <w:rPr>
          <w:b/>
          <w:bCs/>
        </w:rPr>
        <w:t>Deezagi</w:t>
      </w:r>
      <w:proofErr w:type="spellEnd"/>
      <w:r w:rsidRPr="00A05D9C">
        <w:rPr>
          <w:color w:val="000000"/>
        </w:rPr>
        <w:t xml:space="preserve">, </w:t>
      </w:r>
      <w:r w:rsidRPr="00A05D9C">
        <w:rPr>
          <w:lang w:bidi="fa-IR"/>
        </w:rPr>
        <w:t>Human Amniotic Fluid Promotes Retinal Pigmented Epithelial Cells’ Trans-Differentiation into Rod Photoreceptors and Retinal Ganglion Cells</w:t>
      </w:r>
      <w:r w:rsidRPr="00A05D9C">
        <w:rPr>
          <w:color w:val="000000"/>
        </w:rPr>
        <w:t xml:space="preserve">, </w:t>
      </w:r>
      <w:r w:rsidRPr="00A05D9C">
        <w:rPr>
          <w:b/>
          <w:bCs/>
          <w:lang w:bidi="fa-IR"/>
        </w:rPr>
        <w:t>STEM CELLS AND DEVELOPMENT</w:t>
      </w:r>
      <w:r w:rsidRPr="00A05D9C">
        <w:rPr>
          <w:lang w:bidi="fa-IR"/>
        </w:rPr>
        <w:t xml:space="preserve"> , (2011) 20(9)</w:t>
      </w:r>
      <w:r w:rsidRPr="00A05D9C">
        <w:rPr>
          <w:color w:val="000000"/>
        </w:rPr>
        <w:t>: 1615-1625.</w:t>
      </w:r>
    </w:p>
    <w:p w:rsidR="004E7BF2" w:rsidRPr="00A05D9C" w:rsidRDefault="004E7BF2" w:rsidP="004E7BF2">
      <w:pPr>
        <w:autoSpaceDE w:val="0"/>
        <w:autoSpaceDN w:val="0"/>
        <w:adjustRightInd w:val="0"/>
        <w:spacing w:line="360" w:lineRule="auto"/>
        <w:ind w:right="-540"/>
        <w:jc w:val="both"/>
        <w:rPr>
          <w:color w:val="000000"/>
        </w:rPr>
      </w:pPr>
    </w:p>
    <w:p w:rsidR="004E7BF2" w:rsidRDefault="004E7BF2" w:rsidP="004E7BF2">
      <w:pPr>
        <w:autoSpaceDE w:val="0"/>
        <w:autoSpaceDN w:val="0"/>
        <w:adjustRightInd w:val="0"/>
        <w:spacing w:line="360" w:lineRule="auto"/>
        <w:ind w:right="-540"/>
        <w:jc w:val="both"/>
        <w:rPr>
          <w:color w:val="000000"/>
        </w:rPr>
      </w:pPr>
      <w:r>
        <w:rPr>
          <w:color w:val="000000"/>
        </w:rPr>
        <w:t>34-</w:t>
      </w:r>
      <w:r w:rsidRPr="00A05D9C">
        <w:rPr>
          <w:color w:val="000000"/>
        </w:rPr>
        <w:t xml:space="preserve"> </w:t>
      </w:r>
      <w:proofErr w:type="spellStart"/>
      <w:r w:rsidRPr="00A05D9C">
        <w:rPr>
          <w:b/>
          <w:bCs/>
          <w:color w:val="231F20"/>
          <w:lang w:bidi="fa-IR"/>
        </w:rPr>
        <w:t>Abdolkhaleg</w:t>
      </w:r>
      <w:proofErr w:type="spellEnd"/>
      <w:r w:rsidRPr="00A05D9C">
        <w:rPr>
          <w:b/>
          <w:bCs/>
          <w:color w:val="231F20"/>
          <w:lang w:bidi="fa-IR"/>
        </w:rPr>
        <w:t xml:space="preserve"> </w:t>
      </w:r>
      <w:proofErr w:type="spellStart"/>
      <w:r w:rsidRPr="00A05D9C">
        <w:rPr>
          <w:b/>
          <w:bCs/>
          <w:color w:val="231F20"/>
          <w:lang w:bidi="fa-IR"/>
        </w:rPr>
        <w:t>Deezagi</w:t>
      </w:r>
      <w:proofErr w:type="spellEnd"/>
      <w:r w:rsidRPr="00A05D9C">
        <w:rPr>
          <w:color w:val="231F20"/>
          <w:lang w:bidi="fa-IR"/>
        </w:rPr>
        <w:t xml:space="preserve">, Maryam </w:t>
      </w:r>
      <w:proofErr w:type="spellStart"/>
      <w:r w:rsidRPr="00A05D9C">
        <w:rPr>
          <w:color w:val="231F20"/>
          <w:lang w:bidi="fa-IR"/>
        </w:rPr>
        <w:t>Mehrani</w:t>
      </w:r>
      <w:proofErr w:type="spellEnd"/>
      <w:r w:rsidRPr="00A05D9C">
        <w:rPr>
          <w:color w:val="231F20"/>
          <w:lang w:bidi="fa-IR"/>
        </w:rPr>
        <w:t xml:space="preserve">, and </w:t>
      </w:r>
      <w:proofErr w:type="spellStart"/>
      <w:r w:rsidRPr="00A05D9C">
        <w:rPr>
          <w:color w:val="231F20"/>
          <w:lang w:bidi="fa-IR"/>
        </w:rPr>
        <w:t>Neda</w:t>
      </w:r>
      <w:proofErr w:type="spellEnd"/>
      <w:r w:rsidRPr="00A05D9C">
        <w:rPr>
          <w:color w:val="231F20"/>
          <w:lang w:bidi="fa-IR"/>
        </w:rPr>
        <w:t xml:space="preserve"> </w:t>
      </w:r>
      <w:proofErr w:type="spellStart"/>
      <w:r w:rsidRPr="00A05D9C">
        <w:rPr>
          <w:color w:val="231F20"/>
          <w:lang w:bidi="fa-IR"/>
        </w:rPr>
        <w:t>Vaseli-Hagh</w:t>
      </w:r>
      <w:proofErr w:type="spellEnd"/>
      <w:r w:rsidRPr="00A05D9C">
        <w:rPr>
          <w:color w:val="000000"/>
        </w:rPr>
        <w:t>,</w:t>
      </w:r>
      <w:r w:rsidRPr="00A05D9C">
        <w:rPr>
          <w:b/>
          <w:bCs/>
          <w:color w:val="231F20"/>
          <w:lang w:bidi="fa-IR"/>
        </w:rPr>
        <w:t xml:space="preserve"> </w:t>
      </w:r>
      <w:r w:rsidRPr="00A05D9C">
        <w:rPr>
          <w:color w:val="231F20"/>
          <w:lang w:bidi="fa-IR"/>
        </w:rPr>
        <w:t>Evaluation of the Biological Activity of Human Growth Hormone by Enzyme Linked Immuno-</w:t>
      </w:r>
      <w:proofErr w:type="spellStart"/>
      <w:r w:rsidRPr="00A05D9C">
        <w:rPr>
          <w:color w:val="231F20"/>
          <w:lang w:bidi="fa-IR"/>
        </w:rPr>
        <w:t>eceptor</w:t>
      </w:r>
      <w:proofErr w:type="spellEnd"/>
      <w:r w:rsidRPr="00A05D9C">
        <w:rPr>
          <w:color w:val="231F20"/>
          <w:lang w:bidi="fa-IR"/>
        </w:rPr>
        <w:t xml:space="preserve"> Assay (ELIRA) </w:t>
      </w:r>
      <w:proofErr w:type="gramStart"/>
      <w:r w:rsidRPr="00A05D9C">
        <w:rPr>
          <w:color w:val="231F20"/>
          <w:lang w:bidi="fa-IR"/>
        </w:rPr>
        <w:t>Method</w:t>
      </w:r>
      <w:r w:rsidRPr="00A05D9C">
        <w:rPr>
          <w:color w:val="000000"/>
        </w:rPr>
        <w:t xml:space="preserve"> .</w:t>
      </w:r>
      <w:proofErr w:type="gramEnd"/>
      <w:r w:rsidRPr="00A05D9C">
        <w:rPr>
          <w:color w:val="000000"/>
        </w:rPr>
        <w:t xml:space="preserve"> </w:t>
      </w:r>
      <w:r w:rsidRPr="00A05D9C">
        <w:rPr>
          <w:b/>
          <w:bCs/>
          <w:color w:val="231F20"/>
          <w:lang w:bidi="fa-IR"/>
        </w:rPr>
        <w:t xml:space="preserve">Immunological Investigations, </w:t>
      </w:r>
      <w:r w:rsidRPr="00A05D9C">
        <w:rPr>
          <w:color w:val="231F20"/>
          <w:lang w:bidi="fa-IR"/>
        </w:rPr>
        <w:t>Early Online:1–19, 2011</w:t>
      </w:r>
      <w:r w:rsidRPr="00A05D9C">
        <w:rPr>
          <w:color w:val="000000"/>
        </w:rPr>
        <w:t xml:space="preserve">. </w:t>
      </w:r>
    </w:p>
    <w:p w:rsidR="004E7BF2" w:rsidRPr="00A05D9C" w:rsidRDefault="004E7BF2" w:rsidP="004E7BF2">
      <w:pPr>
        <w:autoSpaceDE w:val="0"/>
        <w:autoSpaceDN w:val="0"/>
        <w:adjustRightInd w:val="0"/>
        <w:spacing w:line="360" w:lineRule="auto"/>
        <w:ind w:right="-540"/>
        <w:jc w:val="both"/>
        <w:rPr>
          <w:color w:val="000000"/>
        </w:rPr>
      </w:pPr>
    </w:p>
    <w:p w:rsidR="004E7BF2" w:rsidRDefault="004E7BF2" w:rsidP="004E7BF2">
      <w:pPr>
        <w:pStyle w:val="Default"/>
        <w:spacing w:line="360" w:lineRule="auto"/>
        <w:ind w:right="-540"/>
        <w:jc w:val="both"/>
        <w:rPr>
          <w:sz w:val="20"/>
          <w:szCs w:val="20"/>
        </w:rPr>
      </w:pPr>
      <w:r>
        <w:t xml:space="preserve">      33-</w:t>
      </w:r>
      <w:r w:rsidRPr="0025025F">
        <w:t xml:space="preserve">Masoumeh </w:t>
      </w:r>
      <w:proofErr w:type="spellStart"/>
      <w:r w:rsidRPr="0025025F">
        <w:t>Firouzi</w:t>
      </w:r>
      <w:proofErr w:type="spellEnd"/>
      <w:r w:rsidRPr="0025025F">
        <w:t xml:space="preserve">, </w:t>
      </w:r>
      <w:proofErr w:type="spellStart"/>
      <w:r w:rsidRPr="0025025F">
        <w:t>Farzaneh</w:t>
      </w:r>
      <w:proofErr w:type="spellEnd"/>
      <w:r w:rsidRPr="0025025F">
        <w:t xml:space="preserve"> </w:t>
      </w:r>
      <w:proofErr w:type="spellStart"/>
      <w:r w:rsidRPr="0025025F">
        <w:t>Sabouni</w:t>
      </w:r>
      <w:proofErr w:type="spellEnd"/>
      <w:r w:rsidRPr="0025025F">
        <w:t xml:space="preserve">, </w:t>
      </w:r>
      <w:proofErr w:type="spellStart"/>
      <w:r w:rsidRPr="0025025F">
        <w:rPr>
          <w:b/>
          <w:bCs/>
        </w:rPr>
        <w:t>Abdolkhaleg</w:t>
      </w:r>
      <w:proofErr w:type="spellEnd"/>
      <w:r w:rsidRPr="0025025F">
        <w:rPr>
          <w:b/>
          <w:bCs/>
        </w:rPr>
        <w:t xml:space="preserve"> </w:t>
      </w:r>
      <w:proofErr w:type="spellStart"/>
      <w:r w:rsidRPr="0025025F">
        <w:rPr>
          <w:b/>
          <w:bCs/>
        </w:rPr>
        <w:t>Deezagi</w:t>
      </w:r>
      <w:proofErr w:type="spellEnd"/>
      <w:r w:rsidRPr="0025025F">
        <w:t xml:space="preserve">, Zahra </w:t>
      </w:r>
      <w:proofErr w:type="spellStart"/>
      <w:r w:rsidRPr="0025025F">
        <w:t>Hassannejad</w:t>
      </w:r>
      <w:proofErr w:type="spellEnd"/>
      <w:r w:rsidRPr="0025025F">
        <w:t xml:space="preserve"> </w:t>
      </w:r>
      <w:r>
        <w:t xml:space="preserve">       </w:t>
      </w:r>
      <w:proofErr w:type="spellStart"/>
      <w:r w:rsidRPr="0025025F">
        <w:t>Pirbasti</w:t>
      </w:r>
      <w:proofErr w:type="spellEnd"/>
      <w:r w:rsidRPr="0025025F">
        <w:t xml:space="preserve">, </w:t>
      </w:r>
      <w:proofErr w:type="spellStart"/>
      <w:r w:rsidRPr="0025025F">
        <w:t>Fatemeh</w:t>
      </w:r>
      <w:proofErr w:type="spellEnd"/>
      <w:r w:rsidRPr="0025025F">
        <w:t xml:space="preserve"> </w:t>
      </w:r>
      <w:proofErr w:type="spellStart"/>
      <w:r w:rsidRPr="0025025F">
        <w:t>Poorrajab</w:t>
      </w:r>
      <w:proofErr w:type="spellEnd"/>
      <w:r w:rsidRPr="0025025F">
        <w:t xml:space="preserve">, and </w:t>
      </w:r>
      <w:proofErr w:type="spellStart"/>
      <w:r w:rsidRPr="0025025F">
        <w:t>Vafa</w:t>
      </w:r>
      <w:proofErr w:type="spellEnd"/>
      <w:r w:rsidRPr="0025025F">
        <w:t xml:space="preserve"> </w:t>
      </w:r>
      <w:proofErr w:type="spellStart"/>
      <w:r w:rsidRPr="0025025F">
        <w:t>Rahimi-</w:t>
      </w:r>
      <w:proofErr w:type="gramStart"/>
      <w:r w:rsidRPr="0025025F">
        <w:t>Movaghar</w:t>
      </w:r>
      <w:proofErr w:type="spellEnd"/>
      <w:r>
        <w:t xml:space="preserve">,  </w:t>
      </w:r>
      <w:r w:rsidRPr="0025025F">
        <w:t>Schwann</w:t>
      </w:r>
      <w:proofErr w:type="gramEnd"/>
      <w:r w:rsidRPr="0025025F">
        <w:t xml:space="preserve"> Cell Apoptosis and p75NTR siRNA</w:t>
      </w:r>
      <w:r>
        <w:t xml:space="preserve">,  </w:t>
      </w:r>
      <w:r w:rsidRPr="0025025F">
        <w:rPr>
          <w:b/>
          <w:bCs/>
        </w:rPr>
        <w:t xml:space="preserve">Iran J Allergy Asthma </w:t>
      </w:r>
      <w:proofErr w:type="spellStart"/>
      <w:r w:rsidRPr="0025025F">
        <w:rPr>
          <w:b/>
          <w:bCs/>
        </w:rPr>
        <w:t>Immunol</w:t>
      </w:r>
      <w:proofErr w:type="spellEnd"/>
      <w:r>
        <w:rPr>
          <w:sz w:val="20"/>
          <w:szCs w:val="20"/>
        </w:rPr>
        <w:t xml:space="preserve"> ,March 2011; 10(1): 53-59.</w:t>
      </w:r>
    </w:p>
    <w:p w:rsidR="004E7BF2" w:rsidRDefault="004E7BF2" w:rsidP="004E7BF2">
      <w:pPr>
        <w:pStyle w:val="Default"/>
        <w:spacing w:line="360" w:lineRule="auto"/>
        <w:ind w:right="-540"/>
        <w:jc w:val="both"/>
      </w:pPr>
    </w:p>
    <w:p w:rsidR="004E7BF2" w:rsidRPr="00734C79" w:rsidRDefault="004E7BF2" w:rsidP="004E7BF2">
      <w:pPr>
        <w:spacing w:line="360" w:lineRule="auto"/>
        <w:jc w:val="both"/>
        <w:rPr>
          <w:b/>
          <w:bCs/>
          <w:color w:val="000000"/>
        </w:rPr>
      </w:pPr>
      <w:r>
        <w:rPr>
          <w:color w:val="000000"/>
        </w:rPr>
        <w:t xml:space="preserve">32- </w:t>
      </w:r>
      <w:proofErr w:type="spellStart"/>
      <w:r>
        <w:rPr>
          <w:color w:val="000000"/>
        </w:rPr>
        <w:t>Elaheh</w:t>
      </w:r>
      <w:proofErr w:type="spellEnd"/>
      <w:r>
        <w:rPr>
          <w:color w:val="000000"/>
        </w:rPr>
        <w:t xml:space="preserve"> </w:t>
      </w:r>
      <w:proofErr w:type="spellStart"/>
      <w:r>
        <w:rPr>
          <w:color w:val="000000"/>
        </w:rPr>
        <w:t>Sajadi</w:t>
      </w:r>
      <w:proofErr w:type="spellEnd"/>
      <w:r>
        <w:rPr>
          <w:color w:val="000000"/>
        </w:rPr>
        <w:t xml:space="preserve">, </w:t>
      </w:r>
      <w:proofErr w:type="spellStart"/>
      <w:r w:rsidRPr="00C1313E">
        <w:rPr>
          <w:b/>
          <w:bCs/>
          <w:color w:val="000000"/>
        </w:rPr>
        <w:t>Abdolkhaleg</w:t>
      </w:r>
      <w:proofErr w:type="spellEnd"/>
      <w:r>
        <w:rPr>
          <w:color w:val="000000"/>
        </w:rPr>
        <w:t xml:space="preserve"> </w:t>
      </w:r>
      <w:proofErr w:type="spellStart"/>
      <w:r w:rsidRPr="00E26097">
        <w:rPr>
          <w:b/>
          <w:bCs/>
          <w:color w:val="000000"/>
        </w:rPr>
        <w:t>Deezagi</w:t>
      </w:r>
      <w:proofErr w:type="spellEnd"/>
      <w:r>
        <w:rPr>
          <w:b/>
          <w:bCs/>
          <w:color w:val="000000"/>
        </w:rPr>
        <w:t xml:space="preserve">, </w:t>
      </w:r>
      <w:r w:rsidRPr="00734C79">
        <w:rPr>
          <w:color w:val="000000"/>
        </w:rPr>
        <w:t xml:space="preserve">Nader </w:t>
      </w:r>
      <w:proofErr w:type="spellStart"/>
      <w:r w:rsidRPr="00734C79">
        <w:rPr>
          <w:color w:val="000000"/>
        </w:rPr>
        <w:t>Chaparzadeh</w:t>
      </w:r>
      <w:proofErr w:type="spellEnd"/>
      <w:r>
        <w:rPr>
          <w:color w:val="000000"/>
        </w:rPr>
        <w:t>, Studying the Anti-</w:t>
      </w:r>
      <w:proofErr w:type="gramStart"/>
      <w:r>
        <w:rPr>
          <w:color w:val="000000"/>
        </w:rPr>
        <w:t>aging</w:t>
      </w:r>
      <w:proofErr w:type="gramEnd"/>
      <w:r>
        <w:rPr>
          <w:color w:val="000000"/>
        </w:rPr>
        <w:t xml:space="preserve"> Effect of Human Growth Hormone on Human Fibroblast Cells Via Telomerase Activity </w:t>
      </w:r>
      <w:proofErr w:type="spellStart"/>
      <w:r>
        <w:rPr>
          <w:b/>
          <w:bCs/>
          <w:color w:val="000000"/>
        </w:rPr>
        <w:t>Yakhteh</w:t>
      </w:r>
      <w:proofErr w:type="spellEnd"/>
      <w:r>
        <w:rPr>
          <w:b/>
          <w:bCs/>
          <w:color w:val="000000"/>
        </w:rPr>
        <w:t xml:space="preserve"> Medical Journal, </w:t>
      </w:r>
      <w:proofErr w:type="spellStart"/>
      <w:r>
        <w:rPr>
          <w:b/>
          <w:bCs/>
          <w:color w:val="000000"/>
        </w:rPr>
        <w:t>vol</w:t>
      </w:r>
      <w:proofErr w:type="spellEnd"/>
      <w:r>
        <w:rPr>
          <w:b/>
          <w:bCs/>
          <w:color w:val="000000"/>
        </w:rPr>
        <w:t xml:space="preserve"> 12, No 2, Summer 2010</w:t>
      </w:r>
    </w:p>
    <w:p w:rsidR="004E7BF2" w:rsidRDefault="004E7BF2" w:rsidP="004E7BF2">
      <w:pPr>
        <w:spacing w:line="360" w:lineRule="auto"/>
        <w:jc w:val="both"/>
        <w:rPr>
          <w:color w:val="000000"/>
        </w:rPr>
      </w:pPr>
    </w:p>
    <w:p w:rsidR="004E7BF2" w:rsidRPr="00E26097" w:rsidRDefault="004E7BF2" w:rsidP="004E7BF2">
      <w:pPr>
        <w:spacing w:line="360" w:lineRule="auto"/>
        <w:jc w:val="both"/>
        <w:rPr>
          <w:b/>
          <w:bCs/>
          <w:color w:val="000000"/>
        </w:rPr>
      </w:pPr>
      <w:r>
        <w:rPr>
          <w:color w:val="000000"/>
        </w:rPr>
        <w:lastRenderedPageBreak/>
        <w:t xml:space="preserve">31- </w:t>
      </w:r>
      <w:proofErr w:type="spellStart"/>
      <w:r>
        <w:rPr>
          <w:color w:val="000000"/>
        </w:rPr>
        <w:t>Ebrahim</w:t>
      </w:r>
      <w:proofErr w:type="spellEnd"/>
      <w:r>
        <w:rPr>
          <w:color w:val="000000"/>
        </w:rPr>
        <w:t xml:space="preserve"> Miri-</w:t>
      </w:r>
      <w:proofErr w:type="spellStart"/>
      <w:r>
        <w:rPr>
          <w:color w:val="000000"/>
        </w:rPr>
        <w:t>Moghaddam</w:t>
      </w:r>
      <w:proofErr w:type="spellEnd"/>
      <w:r>
        <w:rPr>
          <w:color w:val="000000"/>
        </w:rPr>
        <w:t xml:space="preserve">, </w:t>
      </w:r>
      <w:proofErr w:type="spellStart"/>
      <w:r w:rsidRPr="00C1313E">
        <w:rPr>
          <w:b/>
          <w:bCs/>
          <w:color w:val="000000"/>
        </w:rPr>
        <w:t>Abdolkhaleg</w:t>
      </w:r>
      <w:proofErr w:type="spellEnd"/>
      <w:r>
        <w:rPr>
          <w:color w:val="000000"/>
        </w:rPr>
        <w:t xml:space="preserve"> </w:t>
      </w:r>
      <w:proofErr w:type="spellStart"/>
      <w:r w:rsidRPr="00E26097">
        <w:rPr>
          <w:b/>
          <w:bCs/>
          <w:color w:val="000000"/>
        </w:rPr>
        <w:t>Deezagi</w:t>
      </w:r>
      <w:proofErr w:type="spellEnd"/>
      <w:r>
        <w:rPr>
          <w:b/>
          <w:bCs/>
          <w:color w:val="000000"/>
        </w:rPr>
        <w:t xml:space="preserve">, </w:t>
      </w:r>
      <w:r>
        <w:rPr>
          <w:color w:val="000000"/>
        </w:rPr>
        <w:t xml:space="preserve">Zahra Sohaila </w:t>
      </w:r>
      <w:proofErr w:type="spellStart"/>
      <w:r>
        <w:rPr>
          <w:color w:val="000000"/>
        </w:rPr>
        <w:t>Soheili</w:t>
      </w:r>
      <w:proofErr w:type="spellEnd"/>
      <w:r>
        <w:rPr>
          <w:color w:val="000000"/>
        </w:rPr>
        <w:t xml:space="preserve">, </w:t>
      </w:r>
      <w:proofErr w:type="spellStart"/>
      <w:r>
        <w:rPr>
          <w:color w:val="000000"/>
        </w:rPr>
        <w:t>Parvin</w:t>
      </w:r>
      <w:proofErr w:type="spellEnd"/>
      <w:r>
        <w:rPr>
          <w:color w:val="000000"/>
        </w:rPr>
        <w:t xml:space="preserve"> </w:t>
      </w:r>
      <w:proofErr w:type="spellStart"/>
      <w:r>
        <w:rPr>
          <w:color w:val="000000"/>
        </w:rPr>
        <w:t>Shariati</w:t>
      </w:r>
      <w:proofErr w:type="spellEnd"/>
      <w:r>
        <w:rPr>
          <w:color w:val="000000"/>
        </w:rPr>
        <w:t xml:space="preserve">, Apoptosis and Reduced Cell Proliferation of HL-60 Cell Line Caused by Human Telomerase Reverse Transcriptase Inhibition by siRNA </w:t>
      </w:r>
      <w:proofErr w:type="spellStart"/>
      <w:r>
        <w:rPr>
          <w:b/>
          <w:bCs/>
          <w:color w:val="000000"/>
        </w:rPr>
        <w:t>Acta</w:t>
      </w:r>
      <w:proofErr w:type="spellEnd"/>
      <w:r>
        <w:rPr>
          <w:b/>
          <w:bCs/>
          <w:color w:val="000000"/>
        </w:rPr>
        <w:t xml:space="preserve"> </w:t>
      </w:r>
      <w:proofErr w:type="spellStart"/>
      <w:proofErr w:type="gramStart"/>
      <w:r>
        <w:rPr>
          <w:b/>
          <w:bCs/>
          <w:color w:val="000000"/>
        </w:rPr>
        <w:t>Haematologica</w:t>
      </w:r>
      <w:proofErr w:type="spellEnd"/>
      <w:r>
        <w:rPr>
          <w:b/>
          <w:bCs/>
          <w:color w:val="000000"/>
        </w:rPr>
        <w:t xml:space="preserve"> ,</w:t>
      </w:r>
      <w:proofErr w:type="gramEnd"/>
      <w:r>
        <w:rPr>
          <w:b/>
          <w:bCs/>
          <w:color w:val="000000"/>
        </w:rPr>
        <w:t xml:space="preserve"> 2010; 124:72-78</w:t>
      </w:r>
    </w:p>
    <w:p w:rsidR="004E7BF2" w:rsidRDefault="004E7BF2" w:rsidP="004E7BF2">
      <w:pPr>
        <w:spacing w:line="360" w:lineRule="auto"/>
        <w:jc w:val="both"/>
        <w:rPr>
          <w:color w:val="000000"/>
        </w:rPr>
      </w:pPr>
    </w:p>
    <w:p w:rsidR="004E7BF2" w:rsidRPr="00E26097" w:rsidRDefault="004E7BF2" w:rsidP="004E7BF2">
      <w:pPr>
        <w:spacing w:line="360" w:lineRule="auto"/>
        <w:jc w:val="both"/>
        <w:rPr>
          <w:b/>
          <w:bCs/>
          <w:color w:val="000000"/>
        </w:rPr>
      </w:pPr>
      <w:r>
        <w:rPr>
          <w:color w:val="000000"/>
        </w:rPr>
        <w:t xml:space="preserve">30- </w:t>
      </w:r>
      <w:proofErr w:type="spellStart"/>
      <w:r w:rsidRPr="00E26097">
        <w:rPr>
          <w:color w:val="000000"/>
        </w:rPr>
        <w:t>Modjtaba</w:t>
      </w:r>
      <w:proofErr w:type="spellEnd"/>
      <w:r w:rsidRPr="00E26097">
        <w:rPr>
          <w:color w:val="000000"/>
        </w:rPr>
        <w:t xml:space="preserve"> </w:t>
      </w:r>
      <w:proofErr w:type="spellStart"/>
      <w:r w:rsidRPr="00E26097">
        <w:rPr>
          <w:color w:val="000000"/>
        </w:rPr>
        <w:t>Emadi</w:t>
      </w:r>
      <w:proofErr w:type="spellEnd"/>
      <w:r w:rsidRPr="00E26097">
        <w:rPr>
          <w:color w:val="000000"/>
        </w:rPr>
        <w:t xml:space="preserve"> </w:t>
      </w:r>
      <w:proofErr w:type="spellStart"/>
      <w:r w:rsidRPr="00E26097">
        <w:rPr>
          <w:color w:val="000000"/>
        </w:rPr>
        <w:t>Baygi</w:t>
      </w:r>
      <w:proofErr w:type="spellEnd"/>
      <w:r>
        <w:rPr>
          <w:color w:val="000000"/>
        </w:rPr>
        <w:t>,</w:t>
      </w:r>
      <w:r w:rsidRPr="00E26097">
        <w:rPr>
          <w:color w:val="000000"/>
        </w:rPr>
        <w:t xml:space="preserve"> Zahra- </w:t>
      </w:r>
      <w:proofErr w:type="spellStart"/>
      <w:r w:rsidRPr="00E26097">
        <w:rPr>
          <w:color w:val="000000"/>
        </w:rPr>
        <w:t>Soheila</w:t>
      </w:r>
      <w:proofErr w:type="spellEnd"/>
      <w:r w:rsidRPr="00E26097">
        <w:rPr>
          <w:color w:val="000000"/>
        </w:rPr>
        <w:t xml:space="preserve"> </w:t>
      </w:r>
      <w:proofErr w:type="spellStart"/>
      <w:r w:rsidRPr="00E26097">
        <w:rPr>
          <w:color w:val="000000"/>
        </w:rPr>
        <w:t>Soheili</w:t>
      </w:r>
      <w:proofErr w:type="spellEnd"/>
      <w:r>
        <w:rPr>
          <w:b/>
          <w:bCs/>
          <w:color w:val="000000"/>
        </w:rPr>
        <w:t xml:space="preserve">, </w:t>
      </w:r>
      <w:proofErr w:type="spellStart"/>
      <w:r w:rsidRPr="00C1313E">
        <w:rPr>
          <w:b/>
          <w:bCs/>
          <w:color w:val="000000"/>
        </w:rPr>
        <w:t>Abdolkhaleg</w:t>
      </w:r>
      <w:proofErr w:type="spellEnd"/>
      <w:r>
        <w:rPr>
          <w:color w:val="000000"/>
        </w:rPr>
        <w:t xml:space="preserve"> </w:t>
      </w:r>
      <w:proofErr w:type="spellStart"/>
      <w:r w:rsidRPr="00E26097">
        <w:rPr>
          <w:b/>
          <w:bCs/>
          <w:color w:val="000000"/>
        </w:rPr>
        <w:t>Deezagi</w:t>
      </w:r>
      <w:proofErr w:type="spellEnd"/>
      <w:r w:rsidRPr="00191165">
        <w:rPr>
          <w:color w:val="000000"/>
        </w:rPr>
        <w:t>,</w:t>
      </w:r>
      <w:r>
        <w:rPr>
          <w:b/>
          <w:bCs/>
          <w:color w:val="000000"/>
        </w:rPr>
        <w:t xml:space="preserve"> </w:t>
      </w:r>
      <w:r w:rsidRPr="00E26097">
        <w:rPr>
          <w:color w:val="000000"/>
        </w:rPr>
        <w:t>Slug</w:t>
      </w:r>
      <w:r>
        <w:rPr>
          <w:color w:val="000000"/>
        </w:rPr>
        <w:t xml:space="preserve">/SNAI2 regulates cell proliferation and invasiveness of metastatic prostate cancer cell lines </w:t>
      </w:r>
      <w:r>
        <w:rPr>
          <w:b/>
          <w:bCs/>
          <w:color w:val="000000"/>
        </w:rPr>
        <w:t xml:space="preserve">International Society of Oncology and </w:t>
      </w:r>
      <w:proofErr w:type="spellStart"/>
      <w:r>
        <w:rPr>
          <w:b/>
          <w:bCs/>
          <w:color w:val="000000"/>
        </w:rPr>
        <w:t>BioMarkers</w:t>
      </w:r>
      <w:proofErr w:type="spellEnd"/>
      <w:r>
        <w:rPr>
          <w:b/>
          <w:bCs/>
          <w:color w:val="000000"/>
        </w:rPr>
        <w:t xml:space="preserve"> (ISOBM) Tumor Biol. (2010) 31:297-307.</w:t>
      </w:r>
    </w:p>
    <w:p w:rsidR="004E7BF2" w:rsidRDefault="004E7BF2" w:rsidP="004E7BF2">
      <w:pPr>
        <w:spacing w:line="360" w:lineRule="auto"/>
        <w:jc w:val="both"/>
        <w:rPr>
          <w:color w:val="000000"/>
        </w:rPr>
      </w:pPr>
    </w:p>
    <w:p w:rsidR="004E7BF2" w:rsidRDefault="004E7BF2" w:rsidP="004E7BF2">
      <w:pPr>
        <w:spacing w:line="360" w:lineRule="auto"/>
        <w:jc w:val="both"/>
        <w:rPr>
          <w:b/>
          <w:bCs/>
          <w:color w:val="000000"/>
        </w:rPr>
      </w:pPr>
      <w:r>
        <w:rPr>
          <w:color w:val="000000"/>
        </w:rPr>
        <w:t xml:space="preserve">29- Reza </w:t>
      </w:r>
      <w:proofErr w:type="spellStart"/>
      <w:r>
        <w:rPr>
          <w:color w:val="000000"/>
        </w:rPr>
        <w:t>Safaralizadeh</w:t>
      </w:r>
      <w:proofErr w:type="spellEnd"/>
      <w:r>
        <w:rPr>
          <w:color w:val="000000"/>
        </w:rPr>
        <w:t>, Zahra-</w:t>
      </w:r>
      <w:proofErr w:type="spellStart"/>
      <w:r>
        <w:rPr>
          <w:color w:val="000000"/>
        </w:rPr>
        <w:t>Soheila</w:t>
      </w:r>
      <w:proofErr w:type="spellEnd"/>
      <w:r>
        <w:rPr>
          <w:color w:val="000000"/>
        </w:rPr>
        <w:t xml:space="preserve"> </w:t>
      </w:r>
      <w:proofErr w:type="spellStart"/>
      <w:r>
        <w:rPr>
          <w:color w:val="000000"/>
        </w:rPr>
        <w:t>Shoheili</w:t>
      </w:r>
      <w:proofErr w:type="spellEnd"/>
      <w:r>
        <w:rPr>
          <w:color w:val="000000"/>
        </w:rPr>
        <w:t xml:space="preserve">, </w:t>
      </w:r>
      <w:proofErr w:type="spellStart"/>
      <w:r w:rsidRPr="00C1313E">
        <w:rPr>
          <w:b/>
          <w:bCs/>
          <w:color w:val="000000"/>
        </w:rPr>
        <w:t>Abdolkhaleg</w:t>
      </w:r>
      <w:proofErr w:type="spellEnd"/>
      <w:r>
        <w:rPr>
          <w:color w:val="000000"/>
        </w:rPr>
        <w:t xml:space="preserve"> </w:t>
      </w:r>
      <w:proofErr w:type="spellStart"/>
      <w:r w:rsidRPr="00E26097">
        <w:rPr>
          <w:b/>
          <w:bCs/>
          <w:color w:val="000000"/>
        </w:rPr>
        <w:t>Deezagi</w:t>
      </w:r>
      <w:proofErr w:type="spellEnd"/>
      <w:r w:rsidRPr="00191165">
        <w:rPr>
          <w:color w:val="000000"/>
        </w:rPr>
        <w:t>,</w:t>
      </w:r>
      <w:r>
        <w:rPr>
          <w:color w:val="000000"/>
        </w:rPr>
        <w:t xml:space="preserve"> Zahra </w:t>
      </w:r>
      <w:proofErr w:type="spellStart"/>
      <w:r>
        <w:rPr>
          <w:color w:val="000000"/>
        </w:rPr>
        <w:t>Pourpak</w:t>
      </w:r>
      <w:proofErr w:type="spellEnd"/>
      <w:r>
        <w:rPr>
          <w:color w:val="000000"/>
        </w:rPr>
        <w:t xml:space="preserve">, </w:t>
      </w:r>
      <w:proofErr w:type="spellStart"/>
      <w:r>
        <w:rPr>
          <w:color w:val="000000"/>
        </w:rPr>
        <w:t>Shahram</w:t>
      </w:r>
      <w:proofErr w:type="spellEnd"/>
      <w:r>
        <w:rPr>
          <w:color w:val="000000"/>
        </w:rPr>
        <w:t xml:space="preserve"> </w:t>
      </w:r>
      <w:proofErr w:type="spellStart"/>
      <w:r>
        <w:rPr>
          <w:color w:val="000000"/>
        </w:rPr>
        <w:t>Samiei</w:t>
      </w:r>
      <w:proofErr w:type="spellEnd"/>
      <w:r>
        <w:rPr>
          <w:color w:val="000000"/>
        </w:rPr>
        <w:t xml:space="preserve">, Mostafa </w:t>
      </w:r>
      <w:proofErr w:type="spellStart"/>
      <w:r>
        <w:rPr>
          <w:color w:val="000000"/>
        </w:rPr>
        <w:t>Moin</w:t>
      </w:r>
      <w:proofErr w:type="spellEnd"/>
      <w:r>
        <w:rPr>
          <w:color w:val="000000"/>
        </w:rPr>
        <w:t xml:space="preserve"> Fc</w:t>
      </w:r>
      <w:r>
        <w:rPr>
          <w:color w:val="000000"/>
        </w:rPr>
        <w:sym w:font="Symbol" w:char="F065"/>
      </w:r>
      <w:r>
        <w:rPr>
          <w:color w:val="000000"/>
        </w:rPr>
        <w:t>RI-</w:t>
      </w:r>
      <w:r>
        <w:rPr>
          <w:color w:val="000000"/>
        </w:rPr>
        <w:sym w:font="Symbol" w:char="F061"/>
      </w:r>
      <w:r>
        <w:rPr>
          <w:color w:val="000000"/>
        </w:rPr>
        <w:t xml:space="preserve"> siRNA Inhibits the Antigen-Induced Activation of Mast Cells </w:t>
      </w:r>
      <w:r>
        <w:rPr>
          <w:b/>
          <w:bCs/>
          <w:color w:val="000000"/>
        </w:rPr>
        <w:t xml:space="preserve">Iran J Allergy Asthma </w:t>
      </w:r>
      <w:proofErr w:type="spellStart"/>
      <w:r>
        <w:rPr>
          <w:b/>
          <w:bCs/>
          <w:color w:val="000000"/>
        </w:rPr>
        <w:t>Immunol</w:t>
      </w:r>
      <w:proofErr w:type="spellEnd"/>
      <w:r>
        <w:rPr>
          <w:b/>
          <w:bCs/>
          <w:color w:val="000000"/>
        </w:rPr>
        <w:t xml:space="preserve"> December 2009; 8(4): 177-183.</w:t>
      </w:r>
    </w:p>
    <w:p w:rsidR="004E7BF2" w:rsidRDefault="004E7BF2" w:rsidP="004E7BF2">
      <w:pPr>
        <w:spacing w:line="360" w:lineRule="auto"/>
        <w:jc w:val="both"/>
        <w:rPr>
          <w:color w:val="000000"/>
        </w:rPr>
      </w:pPr>
    </w:p>
    <w:p w:rsidR="004E7BF2" w:rsidRDefault="004E7BF2" w:rsidP="004E7BF2">
      <w:pPr>
        <w:spacing w:line="360" w:lineRule="auto"/>
        <w:jc w:val="both"/>
        <w:rPr>
          <w:b/>
          <w:bCs/>
          <w:color w:val="000000"/>
        </w:rPr>
      </w:pPr>
      <w:r>
        <w:rPr>
          <w:color w:val="000000"/>
        </w:rPr>
        <w:t>28</w:t>
      </w:r>
      <w:r>
        <w:rPr>
          <w:b/>
          <w:bCs/>
          <w:color w:val="000000"/>
        </w:rPr>
        <w:t xml:space="preserve">- </w:t>
      </w:r>
      <w:proofErr w:type="spellStart"/>
      <w:r w:rsidRPr="00C1313E">
        <w:rPr>
          <w:b/>
          <w:bCs/>
          <w:color w:val="000000"/>
        </w:rPr>
        <w:t>Deezagi</w:t>
      </w:r>
      <w:proofErr w:type="spellEnd"/>
      <w:r w:rsidRPr="00C1313E">
        <w:rPr>
          <w:b/>
          <w:bCs/>
          <w:color w:val="000000"/>
        </w:rPr>
        <w:t xml:space="preserve"> </w:t>
      </w:r>
      <w:proofErr w:type="spellStart"/>
      <w:r w:rsidRPr="00C1313E">
        <w:rPr>
          <w:b/>
          <w:bCs/>
          <w:color w:val="000000"/>
        </w:rPr>
        <w:t>Abdolkhaleg</w:t>
      </w:r>
      <w:proofErr w:type="spellEnd"/>
      <w:r w:rsidRPr="00191165">
        <w:rPr>
          <w:color w:val="000000"/>
        </w:rPr>
        <w:t xml:space="preserve">, </w:t>
      </w:r>
      <w:proofErr w:type="spellStart"/>
      <w:r w:rsidRPr="00191165">
        <w:rPr>
          <w:color w:val="000000"/>
        </w:rPr>
        <w:t>Dorcheh</w:t>
      </w:r>
      <w:proofErr w:type="spellEnd"/>
      <w:r w:rsidRPr="00191165">
        <w:rPr>
          <w:color w:val="000000"/>
        </w:rPr>
        <w:t xml:space="preserve"> </w:t>
      </w:r>
      <w:proofErr w:type="spellStart"/>
      <w:r w:rsidRPr="00191165">
        <w:rPr>
          <w:color w:val="000000"/>
        </w:rPr>
        <w:t>zadeh</w:t>
      </w:r>
      <w:proofErr w:type="spellEnd"/>
      <w:r w:rsidRPr="00191165">
        <w:rPr>
          <w:color w:val="000000"/>
        </w:rPr>
        <w:t xml:space="preserve"> </w:t>
      </w:r>
      <w:proofErr w:type="spellStart"/>
      <w:r w:rsidRPr="00191165">
        <w:rPr>
          <w:color w:val="000000"/>
        </w:rPr>
        <w:t>Shokooh</w:t>
      </w:r>
      <w:proofErr w:type="spellEnd"/>
      <w:r>
        <w:t xml:space="preserve">, </w:t>
      </w:r>
      <w:r w:rsidRPr="00C1313E">
        <w:rPr>
          <w:color w:val="000000"/>
        </w:rPr>
        <w:t xml:space="preserve">Secreted Tumor Necrosis Factor-α by Human Myeloid Cells: </w:t>
      </w:r>
      <w:proofErr w:type="gramStart"/>
      <w:r w:rsidRPr="00C1313E">
        <w:rPr>
          <w:color w:val="000000"/>
        </w:rPr>
        <w:t>a</w:t>
      </w:r>
      <w:proofErr w:type="gramEnd"/>
      <w:r w:rsidRPr="00C1313E">
        <w:rPr>
          <w:color w:val="000000"/>
        </w:rPr>
        <w:t xml:space="preserve"> Valuable Parameter for Evaluation of</w:t>
      </w:r>
      <w:r w:rsidRPr="00C1313E">
        <w:rPr>
          <w:color w:val="000000"/>
          <w:lang w:val="en-AU"/>
        </w:rPr>
        <w:t xml:space="preserve"> Endotoxin</w:t>
      </w:r>
      <w:r w:rsidRPr="00C1313E">
        <w:rPr>
          <w:color w:val="000000"/>
        </w:rPr>
        <w:t xml:space="preserve"> Contamination in</w:t>
      </w:r>
      <w:r w:rsidRPr="00C1313E">
        <w:rPr>
          <w:i/>
          <w:iCs/>
          <w:color w:val="000000"/>
        </w:rPr>
        <w:t xml:space="preserve"> vitro</w:t>
      </w:r>
      <w:r>
        <w:rPr>
          <w:i/>
          <w:iCs/>
          <w:color w:val="000000"/>
        </w:rPr>
        <w:t xml:space="preserve">, Accepted in </w:t>
      </w:r>
      <w:proofErr w:type="spellStart"/>
      <w:r w:rsidRPr="00C1313E">
        <w:rPr>
          <w:b/>
          <w:bCs/>
          <w:color w:val="000000"/>
        </w:rPr>
        <w:t>Immunopharmacology</w:t>
      </w:r>
      <w:proofErr w:type="spellEnd"/>
      <w:r w:rsidRPr="00C1313E">
        <w:rPr>
          <w:b/>
          <w:bCs/>
          <w:color w:val="000000"/>
        </w:rPr>
        <w:t xml:space="preserve"> and </w:t>
      </w:r>
      <w:proofErr w:type="spellStart"/>
      <w:r w:rsidRPr="00C1313E">
        <w:rPr>
          <w:b/>
          <w:bCs/>
          <w:color w:val="000000"/>
        </w:rPr>
        <w:t>Immunotoxicology</w:t>
      </w:r>
      <w:proofErr w:type="spellEnd"/>
      <w:r w:rsidRPr="00C1313E">
        <w:rPr>
          <w:b/>
          <w:bCs/>
          <w:color w:val="000000"/>
        </w:rPr>
        <w:t xml:space="preserve"> Journal, </w:t>
      </w:r>
      <w:r>
        <w:rPr>
          <w:b/>
          <w:bCs/>
          <w:color w:val="000000"/>
        </w:rPr>
        <w:t xml:space="preserve">Feb. </w:t>
      </w:r>
      <w:r w:rsidRPr="00C1313E">
        <w:rPr>
          <w:b/>
          <w:bCs/>
          <w:color w:val="000000"/>
        </w:rPr>
        <w:t>2009</w:t>
      </w:r>
      <w:r>
        <w:rPr>
          <w:b/>
          <w:bCs/>
          <w:color w:val="000000"/>
        </w:rPr>
        <w:t xml:space="preserve">; 1-9.  </w:t>
      </w:r>
    </w:p>
    <w:p w:rsidR="004E7BF2" w:rsidRPr="00C1313E" w:rsidRDefault="004E7BF2" w:rsidP="004E7BF2">
      <w:pPr>
        <w:spacing w:line="360" w:lineRule="auto"/>
        <w:jc w:val="both"/>
        <w:rPr>
          <w:b/>
          <w:bCs/>
          <w:color w:val="000000"/>
        </w:rPr>
      </w:pPr>
    </w:p>
    <w:p w:rsidR="004E7BF2" w:rsidRDefault="004E7BF2" w:rsidP="004E7BF2">
      <w:pPr>
        <w:pStyle w:val="Style1"/>
        <w:spacing w:line="360" w:lineRule="auto"/>
        <w:ind w:right="-694"/>
        <w:jc w:val="both"/>
      </w:pPr>
      <w:r>
        <w:rPr>
          <w:color w:val="000000"/>
        </w:rPr>
        <w:t>27-</w:t>
      </w:r>
      <w:r>
        <w:rPr>
          <w:b/>
          <w:bCs/>
        </w:rPr>
        <w:t xml:space="preserve"> </w:t>
      </w:r>
      <w:r w:rsidRPr="00C1313E">
        <w:rPr>
          <w:b/>
          <w:bCs/>
        </w:rPr>
        <w:t>A. Deezagi</w:t>
      </w:r>
      <w:r w:rsidRPr="00FD67DA">
        <w:t xml:space="preserve">, </w:t>
      </w:r>
      <w:r>
        <w:t xml:space="preserve"> </w:t>
      </w:r>
      <w:smartTag w:uri="urn:schemas-microsoft-com:office:smarttags" w:element="place">
        <w:r>
          <w:t xml:space="preserve">S. </w:t>
        </w:r>
        <w:r w:rsidRPr="00FD67DA">
          <w:t>Manteghi</w:t>
        </w:r>
      </w:smartTag>
      <w:r>
        <w:t>,</w:t>
      </w:r>
      <w:r w:rsidRPr="00FD67DA">
        <w:t xml:space="preserve">  </w:t>
      </w:r>
      <w:r>
        <w:t xml:space="preserve">P. </w:t>
      </w:r>
      <w:r w:rsidRPr="00FD67DA">
        <w:t>Khosravani,</w:t>
      </w:r>
      <w:r>
        <w:t xml:space="preserve"> N. </w:t>
      </w:r>
      <w:r w:rsidRPr="00FD67DA">
        <w:t>Vaseli</w:t>
      </w:r>
      <w:r>
        <w:t>-</w:t>
      </w:r>
      <w:r w:rsidRPr="00FD67DA">
        <w:t xml:space="preserve">hag, </w:t>
      </w:r>
      <w:r>
        <w:t xml:space="preserve">Z. </w:t>
      </w:r>
      <w:r w:rsidRPr="00FD67DA">
        <w:t>Soheili</w:t>
      </w:r>
      <w:r>
        <w:rPr>
          <w:b/>
          <w:bCs/>
        </w:rPr>
        <w:t>,</w:t>
      </w:r>
      <w:r w:rsidRPr="00C1313E">
        <w:rPr>
          <w:b/>
          <w:bCs/>
        </w:rPr>
        <w:t xml:space="preserve"> </w:t>
      </w:r>
      <w:r w:rsidRPr="00C1313E">
        <w:t>Apoptosis and differentiation by hyperthermia occur via telomerase inhibition on the  three human myeloid leukemia cell lines: TF-1, K562 and HL-60</w:t>
      </w:r>
      <w:r>
        <w:t xml:space="preserve"> , </w:t>
      </w:r>
      <w:r w:rsidRPr="00506A5F">
        <w:rPr>
          <w:b/>
          <w:bCs/>
        </w:rPr>
        <w:t xml:space="preserve">Leukemia and Lymphoma Journal (2009) Aug 4:1-9 </w:t>
      </w:r>
    </w:p>
    <w:p w:rsidR="004E7BF2" w:rsidRDefault="004E7BF2" w:rsidP="004E7BF2">
      <w:pPr>
        <w:pStyle w:val="Style1"/>
        <w:spacing w:line="360" w:lineRule="auto"/>
        <w:ind w:right="-694"/>
        <w:jc w:val="both"/>
      </w:pPr>
    </w:p>
    <w:p w:rsidR="004E7BF2" w:rsidRPr="00506A5F" w:rsidRDefault="004E7BF2" w:rsidP="004E7BF2">
      <w:pPr>
        <w:spacing w:line="360" w:lineRule="auto"/>
        <w:jc w:val="both"/>
        <w:rPr>
          <w:b/>
          <w:bCs/>
        </w:rPr>
      </w:pPr>
      <w:r>
        <w:t>26- Miri-</w:t>
      </w:r>
      <w:proofErr w:type="spellStart"/>
      <w:r>
        <w:t>Moghadam</w:t>
      </w:r>
      <w:proofErr w:type="spellEnd"/>
      <w:r>
        <w:t xml:space="preserve"> E., </w:t>
      </w:r>
      <w:proofErr w:type="spellStart"/>
      <w:r w:rsidRPr="00506A5F">
        <w:rPr>
          <w:b/>
          <w:bCs/>
        </w:rPr>
        <w:t>Deezagi</w:t>
      </w:r>
      <w:proofErr w:type="spellEnd"/>
      <w:r w:rsidRPr="00506A5F">
        <w:rPr>
          <w:b/>
          <w:bCs/>
        </w:rPr>
        <w:t xml:space="preserve"> A.,</w:t>
      </w:r>
      <w:r>
        <w:t xml:space="preserve"> </w:t>
      </w:r>
      <w:proofErr w:type="spellStart"/>
      <w:r>
        <w:t>Soheili</w:t>
      </w:r>
      <w:proofErr w:type="spellEnd"/>
      <w:r>
        <w:t xml:space="preserve"> Z.  </w:t>
      </w:r>
      <w:r w:rsidRPr="00C249F4">
        <w:t xml:space="preserve">Consequence of telomerase reverse </w:t>
      </w:r>
      <w:r>
        <w:t>tra</w:t>
      </w:r>
      <w:r w:rsidRPr="00C249F4">
        <w:t xml:space="preserve">nscriptase inhibition by siRNA on proliferation and apoptosis of  </w:t>
      </w:r>
      <w:proofErr w:type="spellStart"/>
      <w:r w:rsidRPr="00C249F4">
        <w:t>promylocytic</w:t>
      </w:r>
      <w:proofErr w:type="spellEnd"/>
      <w:r w:rsidRPr="00C249F4">
        <w:t xml:space="preserve"> leukemia cell</w:t>
      </w:r>
      <w:r>
        <w:t xml:space="preserve">. </w:t>
      </w:r>
      <w:r w:rsidRPr="00506A5F">
        <w:rPr>
          <w:b/>
          <w:bCs/>
        </w:rPr>
        <w:t>Annals of Hematology (2009)Dec 88(12):1169-76</w:t>
      </w:r>
    </w:p>
    <w:p w:rsidR="004E7BF2" w:rsidRPr="00506A5F" w:rsidRDefault="004E7BF2" w:rsidP="004E7BF2">
      <w:pPr>
        <w:spacing w:line="360" w:lineRule="auto"/>
        <w:jc w:val="both"/>
        <w:rPr>
          <w:b/>
          <w:bCs/>
        </w:rPr>
      </w:pPr>
    </w:p>
    <w:p w:rsidR="004E7BF2" w:rsidRDefault="004E7BF2" w:rsidP="004E7BF2">
      <w:pPr>
        <w:spacing w:line="360" w:lineRule="auto"/>
        <w:jc w:val="both"/>
        <w:rPr>
          <w:b/>
          <w:bCs/>
        </w:rPr>
      </w:pPr>
      <w:r>
        <w:t>25</w:t>
      </w:r>
      <w:r>
        <w:rPr>
          <w:b/>
          <w:bCs/>
        </w:rPr>
        <w:t xml:space="preserve">-  </w:t>
      </w:r>
      <w:r w:rsidRPr="001306C3">
        <w:t xml:space="preserve">F. </w:t>
      </w:r>
      <w:proofErr w:type="spellStart"/>
      <w:r w:rsidRPr="001306C3">
        <w:t>Rastgar</w:t>
      </w:r>
      <w:proofErr w:type="spellEnd"/>
      <w:r w:rsidRPr="001306C3">
        <w:t xml:space="preserve"> </w:t>
      </w:r>
      <w:proofErr w:type="spellStart"/>
      <w:r w:rsidRPr="001306C3">
        <w:t>Jazi</w:t>
      </w:r>
      <w:proofErr w:type="spellEnd"/>
      <w:r w:rsidRPr="001306C3">
        <w:t xml:space="preserve">, A.A. </w:t>
      </w:r>
      <w:proofErr w:type="spellStart"/>
      <w:r w:rsidRPr="001306C3">
        <w:t>Karkhaneh</w:t>
      </w:r>
      <w:proofErr w:type="spellEnd"/>
      <w:r w:rsidRPr="001306C3">
        <w:t xml:space="preserve">, B. </w:t>
      </w:r>
      <w:proofErr w:type="spellStart"/>
      <w:r w:rsidRPr="001306C3">
        <w:t>Yakhchali</w:t>
      </w:r>
      <w:proofErr w:type="spellEnd"/>
      <w:r w:rsidRPr="001306C3">
        <w:t xml:space="preserve">, </w:t>
      </w:r>
      <w:proofErr w:type="spellStart"/>
      <w:r w:rsidRPr="001306C3">
        <w:t>S.A.Fatemi</w:t>
      </w:r>
      <w:proofErr w:type="spellEnd"/>
      <w:r w:rsidRPr="001306C3">
        <w:rPr>
          <w:b/>
          <w:bCs/>
        </w:rPr>
        <w:t xml:space="preserve"> A. </w:t>
      </w:r>
      <w:proofErr w:type="spellStart"/>
      <w:r w:rsidRPr="001306C3">
        <w:rPr>
          <w:b/>
          <w:bCs/>
        </w:rPr>
        <w:t>Deezagi</w:t>
      </w:r>
      <w:proofErr w:type="spellEnd"/>
      <w:r>
        <w:t xml:space="preserve">, </w:t>
      </w:r>
      <w:r w:rsidRPr="001306C3">
        <w:t xml:space="preserve">A </w:t>
      </w:r>
      <w:r>
        <w:t xml:space="preserve">                                                           </w:t>
      </w:r>
      <w:proofErr w:type="spellStart"/>
      <w:r>
        <w:t>A</w:t>
      </w:r>
      <w:proofErr w:type="spellEnd"/>
      <w:r>
        <w:t xml:space="preserve"> </w:t>
      </w:r>
      <w:r w:rsidRPr="001306C3">
        <w:t xml:space="preserve">simplified purification procedure for recombinant human </w:t>
      </w:r>
      <w:proofErr w:type="spellStart"/>
      <w:r w:rsidRPr="001306C3">
        <w:t>granolocyte</w:t>
      </w:r>
      <w:proofErr w:type="spellEnd"/>
      <w:r w:rsidRPr="001306C3">
        <w:t xml:space="preserve"> macrophage – colony stimulating factor from periplasmic space of E.coli</w:t>
      </w:r>
      <w:r>
        <w:t>,</w:t>
      </w:r>
      <w:r w:rsidRPr="001306C3">
        <w:rPr>
          <w:b/>
          <w:bCs/>
          <w:szCs w:val="20"/>
        </w:rPr>
        <w:t xml:space="preserve"> </w:t>
      </w:r>
      <w:r w:rsidRPr="001306C3">
        <w:rPr>
          <w:b/>
          <w:bCs/>
        </w:rPr>
        <w:t xml:space="preserve">Journal of Chromatography,  </w:t>
      </w:r>
      <w:r w:rsidRPr="001306C3">
        <w:t>2007 856(1-2)</w:t>
      </w:r>
    </w:p>
    <w:p w:rsidR="004E7BF2" w:rsidRDefault="004E7BF2" w:rsidP="004E7BF2">
      <w:pPr>
        <w:spacing w:line="360" w:lineRule="auto"/>
        <w:jc w:val="both"/>
        <w:rPr>
          <w:b/>
          <w:bCs/>
        </w:rPr>
      </w:pPr>
    </w:p>
    <w:p w:rsidR="004E7BF2" w:rsidRDefault="004E7BF2" w:rsidP="004E7BF2">
      <w:pPr>
        <w:spacing w:line="360" w:lineRule="auto"/>
        <w:jc w:val="both"/>
      </w:pPr>
      <w:r>
        <w:t xml:space="preserve">24- </w:t>
      </w:r>
      <w:proofErr w:type="spellStart"/>
      <w:r w:rsidRPr="001306C3">
        <w:t>Nadali</w:t>
      </w:r>
      <w:proofErr w:type="spellEnd"/>
      <w:r w:rsidRPr="001306C3">
        <w:t xml:space="preserve"> F., </w:t>
      </w:r>
      <w:proofErr w:type="spellStart"/>
      <w:r w:rsidRPr="001306C3">
        <w:t>Pourfathollah</w:t>
      </w:r>
      <w:proofErr w:type="spellEnd"/>
      <w:r w:rsidRPr="001306C3">
        <w:t xml:space="preserve"> AA., </w:t>
      </w:r>
      <w:proofErr w:type="spellStart"/>
      <w:r w:rsidRPr="001306C3">
        <w:t>Alimoghadam</w:t>
      </w:r>
      <w:proofErr w:type="spellEnd"/>
      <w:r w:rsidRPr="001306C3">
        <w:t xml:space="preserve"> K., </w:t>
      </w:r>
      <w:proofErr w:type="spellStart"/>
      <w:r w:rsidRPr="001306C3">
        <w:t>Nikougoftar</w:t>
      </w:r>
      <w:proofErr w:type="spellEnd"/>
      <w:r w:rsidRPr="001306C3">
        <w:t xml:space="preserve"> M., </w:t>
      </w:r>
      <w:proofErr w:type="spellStart"/>
      <w:r w:rsidRPr="001306C3">
        <w:t>Rostami</w:t>
      </w:r>
      <w:proofErr w:type="spellEnd"/>
      <w:r w:rsidRPr="001306C3">
        <w:t xml:space="preserve"> S.,</w:t>
      </w:r>
      <w:r w:rsidRPr="001306C3">
        <w:rPr>
          <w:b/>
          <w:bCs/>
        </w:rPr>
        <w:t xml:space="preserve"> </w:t>
      </w:r>
      <w:proofErr w:type="spellStart"/>
      <w:r w:rsidRPr="001306C3">
        <w:rPr>
          <w:b/>
          <w:bCs/>
        </w:rPr>
        <w:t>Dizaji</w:t>
      </w:r>
      <w:proofErr w:type="spellEnd"/>
      <w:r w:rsidRPr="001306C3">
        <w:rPr>
          <w:b/>
          <w:bCs/>
        </w:rPr>
        <w:t xml:space="preserve"> </w:t>
      </w:r>
      <w:r w:rsidRPr="001306C3">
        <w:t xml:space="preserve">A., </w:t>
      </w:r>
      <w:proofErr w:type="spellStart"/>
      <w:r w:rsidRPr="001306C3">
        <w:t>Azizi</w:t>
      </w:r>
      <w:proofErr w:type="spellEnd"/>
      <w:r w:rsidRPr="001306C3">
        <w:t xml:space="preserve"> E., </w:t>
      </w:r>
      <w:proofErr w:type="spellStart"/>
      <w:r w:rsidRPr="001306C3">
        <w:t>Zomorodipour</w:t>
      </w:r>
      <w:proofErr w:type="spellEnd"/>
      <w:r w:rsidRPr="001306C3">
        <w:t xml:space="preserve"> A., </w:t>
      </w:r>
      <w:proofErr w:type="spellStart"/>
      <w:r w:rsidRPr="001306C3">
        <w:t>Ghavamzadeh</w:t>
      </w:r>
      <w:proofErr w:type="spellEnd"/>
      <w:r w:rsidRPr="001306C3">
        <w:t xml:space="preserve"> A</w:t>
      </w:r>
      <w:r w:rsidRPr="001306C3">
        <w:rPr>
          <w:b/>
          <w:bCs/>
        </w:rPr>
        <w:t>.</w:t>
      </w:r>
      <w:r w:rsidRPr="001306C3">
        <w:t xml:space="preserve"> Multidrug </w:t>
      </w:r>
      <w:proofErr w:type="spellStart"/>
      <w:r w:rsidRPr="001306C3">
        <w:t>resistanse</w:t>
      </w:r>
      <w:proofErr w:type="spellEnd"/>
      <w:r w:rsidRPr="001306C3">
        <w:t xml:space="preserve"> inhibition by antisense oligonucleotide against MDR1/mRNA in p-glycoprotein expressing leukemic cells, </w:t>
      </w:r>
      <w:r w:rsidRPr="001306C3">
        <w:rPr>
          <w:b/>
          <w:bCs/>
        </w:rPr>
        <w:t xml:space="preserve">Hematology </w:t>
      </w:r>
      <w:r w:rsidRPr="001306C3">
        <w:t>2007 , 12(5)</w:t>
      </w:r>
    </w:p>
    <w:p w:rsidR="004E7BF2" w:rsidRPr="001306C3" w:rsidRDefault="004E7BF2" w:rsidP="004E7BF2">
      <w:pPr>
        <w:spacing w:line="360" w:lineRule="auto"/>
        <w:jc w:val="both"/>
        <w:rPr>
          <w:rtl/>
        </w:rPr>
      </w:pPr>
    </w:p>
    <w:p w:rsidR="004E7BF2" w:rsidRDefault="004E7BF2" w:rsidP="004E7BF2">
      <w:pPr>
        <w:spacing w:line="360" w:lineRule="auto"/>
        <w:jc w:val="both"/>
      </w:pPr>
      <w:r>
        <w:t>23</w:t>
      </w:r>
      <w:r>
        <w:rPr>
          <w:b/>
          <w:bCs/>
        </w:rPr>
        <w:t xml:space="preserve">- </w:t>
      </w:r>
      <w:proofErr w:type="spellStart"/>
      <w:r w:rsidRPr="0082238B">
        <w:rPr>
          <w:b/>
          <w:bCs/>
        </w:rPr>
        <w:t>Deezagi</w:t>
      </w:r>
      <w:proofErr w:type="spellEnd"/>
      <w:r w:rsidRPr="0082238B">
        <w:rPr>
          <w:b/>
          <w:bCs/>
        </w:rPr>
        <w:t xml:space="preserve"> </w:t>
      </w:r>
      <w:proofErr w:type="spellStart"/>
      <w:r w:rsidRPr="0082238B">
        <w:rPr>
          <w:b/>
          <w:bCs/>
        </w:rPr>
        <w:t>Abdolkhaleg</w:t>
      </w:r>
      <w:proofErr w:type="spellEnd"/>
      <w:r>
        <w:t xml:space="preserve">, </w:t>
      </w:r>
      <w:proofErr w:type="spellStart"/>
      <w:r>
        <w:t>Shafagi</w:t>
      </w:r>
      <w:proofErr w:type="spellEnd"/>
      <w:r>
        <w:t xml:space="preserve"> </w:t>
      </w:r>
      <w:proofErr w:type="spellStart"/>
      <w:r>
        <w:t>Behrooz</w:t>
      </w:r>
      <w:proofErr w:type="spellEnd"/>
      <w:r>
        <w:t xml:space="preserve">, A sensitive immunoblotting method for screening of </w:t>
      </w:r>
      <w:proofErr w:type="spellStart"/>
      <w:r>
        <w:t>microalbumiuria</w:t>
      </w:r>
      <w:proofErr w:type="spellEnd"/>
      <w:r>
        <w:t xml:space="preserve"> in diabetic patients urine, </w:t>
      </w:r>
      <w:r w:rsidRPr="0082238B">
        <w:rPr>
          <w:b/>
          <w:bCs/>
        </w:rPr>
        <w:t>Saudi Medical Journal</w:t>
      </w:r>
      <w:r>
        <w:t xml:space="preserve"> (2005) 26(7):1075-1079</w:t>
      </w:r>
    </w:p>
    <w:p w:rsidR="004E7BF2" w:rsidRDefault="004E7BF2" w:rsidP="004E7BF2">
      <w:pPr>
        <w:spacing w:line="360" w:lineRule="auto"/>
        <w:jc w:val="both"/>
      </w:pPr>
    </w:p>
    <w:p w:rsidR="004E7BF2" w:rsidRDefault="004E7BF2" w:rsidP="004E7BF2">
      <w:pPr>
        <w:numPr>
          <w:ilvl w:val="0"/>
          <w:numId w:val="29"/>
        </w:numPr>
        <w:spacing w:after="0" w:line="360" w:lineRule="auto"/>
        <w:ind w:left="0" w:firstLine="0"/>
        <w:jc w:val="both"/>
      </w:pPr>
      <w:r>
        <w:t xml:space="preserve"> N. </w:t>
      </w:r>
      <w:proofErr w:type="spellStart"/>
      <w:r>
        <w:t>Amirizadeh</w:t>
      </w:r>
      <w:proofErr w:type="spellEnd"/>
      <w:r>
        <w:t xml:space="preserve">, A. </w:t>
      </w:r>
      <w:proofErr w:type="spellStart"/>
      <w:r>
        <w:t>Zomorodipour</w:t>
      </w:r>
      <w:proofErr w:type="spellEnd"/>
      <w:r>
        <w:t xml:space="preserve">, </w:t>
      </w:r>
      <w:r w:rsidRPr="001D55D0">
        <w:rPr>
          <w:b/>
          <w:bCs/>
        </w:rPr>
        <w:t xml:space="preserve">A. </w:t>
      </w:r>
      <w:proofErr w:type="spellStart"/>
      <w:r w:rsidRPr="001D55D0">
        <w:rPr>
          <w:b/>
          <w:bCs/>
        </w:rPr>
        <w:t>Deezagi</w:t>
      </w:r>
      <w:proofErr w:type="spellEnd"/>
      <w:r>
        <w:t xml:space="preserve">, A.A. </w:t>
      </w:r>
      <w:proofErr w:type="spellStart"/>
      <w:r>
        <w:t>Pourfathollah</w:t>
      </w:r>
      <w:proofErr w:type="spellEnd"/>
      <w:r>
        <w:t xml:space="preserve">, M. </w:t>
      </w:r>
      <w:proofErr w:type="spellStart"/>
      <w:r>
        <w:t>Khodabandeh</w:t>
      </w:r>
      <w:proofErr w:type="spellEnd"/>
      <w:r>
        <w:t xml:space="preserve"> et.al , Expression of biologically active recombinant B-Domain-Deleted Human Factor VIII in mammalian cells, </w:t>
      </w:r>
      <w:r w:rsidRPr="001D55D0">
        <w:rPr>
          <w:b/>
          <w:bCs/>
        </w:rPr>
        <w:t>Journal of Science, Islamic Republic of Iran</w:t>
      </w:r>
      <w:r>
        <w:t>, (2005) 16(2): 103-112</w:t>
      </w:r>
    </w:p>
    <w:p w:rsidR="004E7BF2" w:rsidRDefault="004E7BF2" w:rsidP="004E7BF2">
      <w:pPr>
        <w:spacing w:line="360" w:lineRule="auto"/>
        <w:jc w:val="both"/>
      </w:pPr>
    </w:p>
    <w:p w:rsidR="004E7BF2" w:rsidRDefault="004E7BF2" w:rsidP="004E7BF2">
      <w:pPr>
        <w:spacing w:line="360" w:lineRule="auto"/>
        <w:jc w:val="both"/>
      </w:pPr>
      <w:r>
        <w:t xml:space="preserve">21- </w:t>
      </w:r>
      <w:proofErr w:type="spellStart"/>
      <w:r>
        <w:t>Bagher</w:t>
      </w:r>
      <w:proofErr w:type="spellEnd"/>
      <w:r>
        <w:t xml:space="preserve"> </w:t>
      </w:r>
      <w:proofErr w:type="spellStart"/>
      <w:r>
        <w:t>Yakhchali</w:t>
      </w:r>
      <w:proofErr w:type="spellEnd"/>
      <w:r>
        <w:t xml:space="preserve">, Mehdi </w:t>
      </w:r>
      <w:proofErr w:type="spellStart"/>
      <w:r>
        <w:t>Dashtban</w:t>
      </w:r>
      <w:proofErr w:type="spellEnd"/>
      <w:r>
        <w:t xml:space="preserve">, </w:t>
      </w:r>
      <w:proofErr w:type="spellStart"/>
      <w:r>
        <w:t>Sharareh</w:t>
      </w:r>
      <w:proofErr w:type="spellEnd"/>
      <w:r>
        <w:t xml:space="preserve"> </w:t>
      </w:r>
      <w:proofErr w:type="spellStart"/>
      <w:r>
        <w:t>Shojai</w:t>
      </w:r>
      <w:proofErr w:type="spellEnd"/>
      <w:r>
        <w:t xml:space="preserve"> and </w:t>
      </w:r>
      <w:proofErr w:type="spellStart"/>
      <w:r w:rsidRPr="006B38A7">
        <w:rPr>
          <w:b/>
          <w:bCs/>
        </w:rPr>
        <w:t>Abdolkhaleg</w:t>
      </w:r>
      <w:proofErr w:type="spellEnd"/>
      <w:r w:rsidRPr="006B38A7">
        <w:rPr>
          <w:b/>
          <w:bCs/>
        </w:rPr>
        <w:t xml:space="preserve"> </w:t>
      </w:r>
      <w:proofErr w:type="spellStart"/>
      <w:r w:rsidRPr="006B38A7">
        <w:rPr>
          <w:b/>
          <w:bCs/>
        </w:rPr>
        <w:t>Deezagi</w:t>
      </w:r>
      <w:proofErr w:type="spellEnd"/>
      <w:r>
        <w:t xml:space="preserve">, Antibody response against E. coli Heat-stable </w:t>
      </w:r>
      <w:proofErr w:type="spellStart"/>
      <w:r>
        <w:t>entretoxin</w:t>
      </w:r>
      <w:proofErr w:type="spellEnd"/>
      <w:r>
        <w:t xml:space="preserve"> expressed as fusion to </w:t>
      </w:r>
      <w:proofErr w:type="spellStart"/>
      <w:r>
        <w:t>hGM-CSf</w:t>
      </w:r>
      <w:proofErr w:type="spellEnd"/>
      <w:r>
        <w:t xml:space="preserve">, </w:t>
      </w:r>
      <w:r w:rsidRPr="006B38A7">
        <w:rPr>
          <w:b/>
          <w:bCs/>
        </w:rPr>
        <w:t xml:space="preserve">International journal of molecular </w:t>
      </w:r>
      <w:proofErr w:type="spellStart"/>
      <w:r w:rsidRPr="006B38A7">
        <w:rPr>
          <w:b/>
          <w:bCs/>
        </w:rPr>
        <w:t>medicin</w:t>
      </w:r>
      <w:proofErr w:type="spellEnd"/>
      <w:r w:rsidRPr="006B38A7">
        <w:rPr>
          <w:b/>
          <w:bCs/>
        </w:rPr>
        <w:t xml:space="preserve"> and advance science</w:t>
      </w:r>
      <w:r>
        <w:t>, (2005) 1(1) : 41-48</w:t>
      </w:r>
    </w:p>
    <w:p w:rsidR="004E7BF2" w:rsidRDefault="004E7BF2" w:rsidP="004E7BF2">
      <w:pPr>
        <w:spacing w:line="360" w:lineRule="auto"/>
        <w:jc w:val="both"/>
      </w:pPr>
    </w:p>
    <w:p w:rsidR="004E7BF2" w:rsidRPr="00477CA9" w:rsidRDefault="004E7BF2" w:rsidP="004E7BF2">
      <w:pPr>
        <w:spacing w:line="360" w:lineRule="auto"/>
        <w:jc w:val="both"/>
        <w:rPr>
          <w:rFonts w:cs="Roya"/>
        </w:rPr>
      </w:pPr>
      <w:r>
        <w:rPr>
          <w:rFonts w:cs="Roya"/>
        </w:rPr>
        <w:t xml:space="preserve">20- </w:t>
      </w:r>
      <w:proofErr w:type="spellStart"/>
      <w:r w:rsidRPr="00477CA9">
        <w:rPr>
          <w:rFonts w:cs="Roya"/>
        </w:rPr>
        <w:t>Nadali</w:t>
      </w:r>
      <w:proofErr w:type="spellEnd"/>
      <w:r w:rsidRPr="00477CA9">
        <w:rPr>
          <w:rFonts w:cs="Roya"/>
        </w:rPr>
        <w:t xml:space="preserve"> F., </w:t>
      </w:r>
      <w:proofErr w:type="spellStart"/>
      <w:r w:rsidRPr="00477CA9">
        <w:rPr>
          <w:rFonts w:cs="Roya"/>
        </w:rPr>
        <w:t>PourfathollahA.A</w:t>
      </w:r>
      <w:proofErr w:type="spellEnd"/>
      <w:r w:rsidRPr="00477CA9">
        <w:rPr>
          <w:rFonts w:cs="Roya"/>
        </w:rPr>
        <w:t xml:space="preserve">., </w:t>
      </w:r>
      <w:proofErr w:type="spellStart"/>
      <w:r w:rsidRPr="00477CA9">
        <w:rPr>
          <w:rFonts w:cs="Roya"/>
        </w:rPr>
        <w:t>Alimoghaddam</w:t>
      </w:r>
      <w:proofErr w:type="spellEnd"/>
      <w:r w:rsidRPr="00477CA9">
        <w:rPr>
          <w:rFonts w:cs="Roya"/>
        </w:rPr>
        <w:t xml:space="preserve"> K., </w:t>
      </w:r>
      <w:proofErr w:type="spellStart"/>
      <w:r w:rsidRPr="00477CA9">
        <w:rPr>
          <w:rFonts w:cs="Roya"/>
          <w:b/>
          <w:bCs/>
        </w:rPr>
        <w:t>Dizaji</w:t>
      </w:r>
      <w:proofErr w:type="spellEnd"/>
      <w:r w:rsidRPr="00477CA9">
        <w:rPr>
          <w:rFonts w:cs="Roya"/>
          <w:b/>
          <w:bCs/>
        </w:rPr>
        <w:t xml:space="preserve"> A</w:t>
      </w:r>
      <w:r w:rsidRPr="00477CA9">
        <w:rPr>
          <w:rFonts w:cs="Roya"/>
        </w:rPr>
        <w:t xml:space="preserve">., </w:t>
      </w:r>
      <w:proofErr w:type="spellStart"/>
      <w:r w:rsidRPr="00477CA9">
        <w:rPr>
          <w:rFonts w:cs="Roya"/>
        </w:rPr>
        <w:t>Zomorodipour</w:t>
      </w:r>
      <w:proofErr w:type="spellEnd"/>
      <w:r w:rsidRPr="00477CA9">
        <w:rPr>
          <w:rFonts w:cs="Roya"/>
        </w:rPr>
        <w:t xml:space="preserve"> A.R., Establishment of a Doxorubicin –Resistant subline from acute myeloid leukemia cell line </w:t>
      </w:r>
      <w:proofErr w:type="spellStart"/>
      <w:r w:rsidRPr="00C1313E">
        <w:rPr>
          <w:b/>
          <w:bCs/>
        </w:rPr>
        <w:t>Yakhteh</w:t>
      </w:r>
      <w:proofErr w:type="spellEnd"/>
      <w:r w:rsidRPr="00C1313E">
        <w:rPr>
          <w:b/>
          <w:bCs/>
        </w:rPr>
        <w:t xml:space="preserve"> medical journal</w:t>
      </w:r>
      <w:r w:rsidRPr="00477CA9">
        <w:rPr>
          <w:rFonts w:cs="Roya"/>
        </w:rPr>
        <w:t xml:space="preserve"> , (2005)7 (2).</w:t>
      </w:r>
    </w:p>
    <w:p w:rsidR="004E7BF2" w:rsidRDefault="004E7BF2" w:rsidP="004E7BF2">
      <w:pPr>
        <w:spacing w:line="360" w:lineRule="auto"/>
        <w:jc w:val="both"/>
        <w:rPr>
          <w:b/>
          <w:bCs/>
        </w:rPr>
      </w:pPr>
    </w:p>
    <w:p w:rsidR="004E7BF2" w:rsidRDefault="004E7BF2" w:rsidP="004E7BF2">
      <w:pPr>
        <w:spacing w:line="360" w:lineRule="auto"/>
        <w:jc w:val="both"/>
      </w:pPr>
      <w:r>
        <w:t>19</w:t>
      </w:r>
      <w:r w:rsidRPr="006B7A53">
        <w:t>-</w:t>
      </w:r>
      <w:r>
        <w:rPr>
          <w:b/>
          <w:bCs/>
        </w:rPr>
        <w:t xml:space="preserve"> </w:t>
      </w:r>
      <w:proofErr w:type="spellStart"/>
      <w:r w:rsidRPr="006B38A7">
        <w:rPr>
          <w:b/>
          <w:bCs/>
        </w:rPr>
        <w:t>Deezagi</w:t>
      </w:r>
      <w:proofErr w:type="spellEnd"/>
      <w:r w:rsidRPr="006B38A7">
        <w:rPr>
          <w:b/>
          <w:bCs/>
        </w:rPr>
        <w:t xml:space="preserve"> </w:t>
      </w:r>
      <w:proofErr w:type="spellStart"/>
      <w:r w:rsidRPr="006B38A7">
        <w:rPr>
          <w:b/>
          <w:bCs/>
        </w:rPr>
        <w:t>Abdolkhaleg</w:t>
      </w:r>
      <w:proofErr w:type="spellEnd"/>
      <w:r>
        <w:t xml:space="preserve">, Stem cells: importance and their applications in  basic and applied science( Persian)  </w:t>
      </w:r>
      <w:r w:rsidRPr="006B38A7">
        <w:rPr>
          <w:b/>
          <w:bCs/>
        </w:rPr>
        <w:t>Advance Genetic</w:t>
      </w:r>
      <w:r>
        <w:t xml:space="preserve"> (1384,2005) 2:22-27</w:t>
      </w:r>
    </w:p>
    <w:p w:rsidR="004E7BF2" w:rsidRDefault="004E7BF2" w:rsidP="004E7BF2">
      <w:pPr>
        <w:spacing w:line="360" w:lineRule="auto"/>
        <w:jc w:val="both"/>
      </w:pPr>
      <w:r>
        <w:t xml:space="preserve"> </w:t>
      </w:r>
    </w:p>
    <w:p w:rsidR="004E7BF2" w:rsidRDefault="004E7BF2" w:rsidP="004E7BF2">
      <w:pPr>
        <w:spacing w:line="360" w:lineRule="auto"/>
        <w:jc w:val="both"/>
      </w:pPr>
      <w:r>
        <w:t xml:space="preserve">18- </w:t>
      </w:r>
      <w:proofErr w:type="spellStart"/>
      <w:r>
        <w:t>Samideh</w:t>
      </w:r>
      <w:proofErr w:type="spellEnd"/>
      <w:r>
        <w:t xml:space="preserve"> </w:t>
      </w:r>
      <w:proofErr w:type="spellStart"/>
      <w:r>
        <w:t>Khoei</w:t>
      </w:r>
      <w:proofErr w:type="spellEnd"/>
      <w:r>
        <w:t xml:space="preserve">, Bahram </w:t>
      </w:r>
      <w:proofErr w:type="spellStart"/>
      <w:r>
        <w:t>Goliaei</w:t>
      </w:r>
      <w:proofErr w:type="spellEnd"/>
      <w:r>
        <w:t xml:space="preserve">, Ali </w:t>
      </w:r>
      <w:proofErr w:type="spellStart"/>
      <w:r>
        <w:t>Neshasteh-Riz</w:t>
      </w:r>
      <w:proofErr w:type="spellEnd"/>
      <w:r>
        <w:t xml:space="preserve">, </w:t>
      </w:r>
      <w:proofErr w:type="spellStart"/>
      <w:r w:rsidRPr="00DC360C">
        <w:rPr>
          <w:b/>
          <w:bCs/>
        </w:rPr>
        <w:t>Abdolkhaleg</w:t>
      </w:r>
      <w:proofErr w:type="spellEnd"/>
      <w:r w:rsidRPr="00DC360C">
        <w:rPr>
          <w:b/>
          <w:bCs/>
        </w:rPr>
        <w:t xml:space="preserve"> </w:t>
      </w:r>
      <w:proofErr w:type="spellStart"/>
      <w:r w:rsidRPr="00DC360C">
        <w:rPr>
          <w:b/>
          <w:bCs/>
        </w:rPr>
        <w:t>Deizadji</w:t>
      </w:r>
      <w:proofErr w:type="spellEnd"/>
      <w:r>
        <w:t xml:space="preserve">, The role of heat shock protein 70 in </w:t>
      </w:r>
      <w:proofErr w:type="spellStart"/>
      <w:r>
        <w:t>thermoresistance</w:t>
      </w:r>
      <w:proofErr w:type="spellEnd"/>
      <w:r>
        <w:t xml:space="preserve"> of prostate cancer cell line spheroids, </w:t>
      </w:r>
      <w:r w:rsidRPr="00DC360C">
        <w:rPr>
          <w:b/>
          <w:bCs/>
        </w:rPr>
        <w:t>FEBS Letters (2004)</w:t>
      </w:r>
      <w:r>
        <w:t xml:space="preserve"> 561:144-148</w:t>
      </w:r>
    </w:p>
    <w:p w:rsidR="004E7BF2" w:rsidRDefault="004E7BF2" w:rsidP="004E7BF2">
      <w:pPr>
        <w:spacing w:line="360" w:lineRule="auto"/>
        <w:jc w:val="both"/>
      </w:pPr>
    </w:p>
    <w:p w:rsidR="004E7BF2" w:rsidRDefault="004E7BF2" w:rsidP="004E7BF2">
      <w:pPr>
        <w:spacing w:line="360" w:lineRule="auto"/>
        <w:jc w:val="both"/>
      </w:pPr>
      <w:r>
        <w:lastRenderedPageBreak/>
        <w:t xml:space="preserve">17- A. Abdi-Ali, E.A. </w:t>
      </w:r>
      <w:proofErr w:type="spellStart"/>
      <w:r>
        <w:t>Worobec</w:t>
      </w:r>
      <w:proofErr w:type="spellEnd"/>
      <w:r>
        <w:t xml:space="preserve">, </w:t>
      </w:r>
      <w:r w:rsidRPr="00DC360C">
        <w:rPr>
          <w:b/>
          <w:bCs/>
        </w:rPr>
        <w:t xml:space="preserve">A. </w:t>
      </w:r>
      <w:proofErr w:type="spellStart"/>
      <w:r w:rsidRPr="00DC360C">
        <w:rPr>
          <w:b/>
          <w:bCs/>
        </w:rPr>
        <w:t>Deezagi</w:t>
      </w:r>
      <w:proofErr w:type="spellEnd"/>
      <w:r>
        <w:t xml:space="preserve"> and F. </w:t>
      </w:r>
      <w:proofErr w:type="spellStart"/>
      <w:r>
        <w:t>Malekzadeh</w:t>
      </w:r>
      <w:proofErr w:type="spellEnd"/>
      <w:r>
        <w:t xml:space="preserve">, Cytotoxic effects of      </w:t>
      </w:r>
      <w:proofErr w:type="spellStart"/>
      <w:r>
        <w:t>pyosin</w:t>
      </w:r>
      <w:proofErr w:type="spellEnd"/>
      <w:r>
        <w:t xml:space="preserve"> S2 produced by Pseudomonas aeruginosa on the growth of three human cell lines, </w:t>
      </w:r>
      <w:r w:rsidRPr="00DC360C">
        <w:rPr>
          <w:b/>
          <w:bCs/>
        </w:rPr>
        <w:t xml:space="preserve">Can. J. of </w:t>
      </w:r>
      <w:proofErr w:type="spellStart"/>
      <w:r w:rsidRPr="00DC360C">
        <w:rPr>
          <w:b/>
          <w:bCs/>
        </w:rPr>
        <w:t>Microbiol</w:t>
      </w:r>
      <w:proofErr w:type="spellEnd"/>
      <w:r w:rsidRPr="00DC360C">
        <w:rPr>
          <w:b/>
          <w:bCs/>
        </w:rPr>
        <w:t>. (2004)</w:t>
      </w:r>
      <w:r>
        <w:t xml:space="preserve"> 50:375-381</w:t>
      </w:r>
    </w:p>
    <w:p w:rsidR="004E7BF2" w:rsidRDefault="004E7BF2" w:rsidP="004E7BF2">
      <w:pPr>
        <w:spacing w:line="360" w:lineRule="auto"/>
        <w:jc w:val="both"/>
      </w:pPr>
    </w:p>
    <w:p w:rsidR="004E7BF2" w:rsidRDefault="004E7BF2" w:rsidP="004E7BF2">
      <w:pPr>
        <w:spacing w:line="360" w:lineRule="auto"/>
        <w:jc w:val="both"/>
      </w:pPr>
      <w:r>
        <w:t xml:space="preserve">16- </w:t>
      </w:r>
      <w:proofErr w:type="spellStart"/>
      <w:r>
        <w:t>Khodabandeh</w:t>
      </w:r>
      <w:proofErr w:type="spellEnd"/>
      <w:r>
        <w:t xml:space="preserve"> M., </w:t>
      </w:r>
      <w:proofErr w:type="spellStart"/>
      <w:r>
        <w:t>Yakhchali</w:t>
      </w:r>
      <w:proofErr w:type="spellEnd"/>
      <w:r>
        <w:t xml:space="preserve"> B., </w:t>
      </w:r>
      <w:proofErr w:type="spellStart"/>
      <w:r>
        <w:t>Rahimi</w:t>
      </w:r>
      <w:proofErr w:type="spellEnd"/>
      <w:r>
        <w:t xml:space="preserve"> M., </w:t>
      </w:r>
      <w:proofErr w:type="spellStart"/>
      <w:r>
        <w:t>Vaseli</w:t>
      </w:r>
      <w:proofErr w:type="spellEnd"/>
      <w:r>
        <w:t xml:space="preserve"> N., </w:t>
      </w:r>
      <w:proofErr w:type="spellStart"/>
      <w:r>
        <w:t>Maghaddasi</w:t>
      </w:r>
      <w:proofErr w:type="spellEnd"/>
      <w:r>
        <w:t xml:space="preserve"> Z., </w:t>
      </w:r>
      <w:proofErr w:type="spellStart"/>
      <w:r>
        <w:t>Zomorrodipour</w:t>
      </w:r>
      <w:proofErr w:type="spellEnd"/>
      <w:r>
        <w:t xml:space="preserve"> A., </w:t>
      </w:r>
      <w:proofErr w:type="spellStart"/>
      <w:r w:rsidRPr="00DC360C">
        <w:rPr>
          <w:b/>
          <w:bCs/>
        </w:rPr>
        <w:t>Deezagi</w:t>
      </w:r>
      <w:proofErr w:type="spellEnd"/>
      <w:r w:rsidRPr="00DC360C">
        <w:rPr>
          <w:b/>
          <w:bCs/>
        </w:rPr>
        <w:t xml:space="preserve"> A</w:t>
      </w:r>
      <w:r>
        <w:t xml:space="preserve">., Ansari S., </w:t>
      </w:r>
      <w:proofErr w:type="spellStart"/>
      <w:r>
        <w:t>Sanati</w:t>
      </w:r>
      <w:proofErr w:type="spellEnd"/>
      <w:r>
        <w:t xml:space="preserve"> M., Purification of large quantities of biologically active recombinant human growth hormone, </w:t>
      </w:r>
      <w:r w:rsidRPr="00DC360C">
        <w:rPr>
          <w:b/>
          <w:bCs/>
        </w:rPr>
        <w:t>Iranian J. of Biotechnology,(2003)</w:t>
      </w:r>
      <w:r>
        <w:t xml:space="preserve"> 1(4):207-212</w:t>
      </w:r>
    </w:p>
    <w:p w:rsidR="004E7BF2" w:rsidRDefault="004E7BF2" w:rsidP="004E7BF2">
      <w:pPr>
        <w:spacing w:line="360" w:lineRule="auto"/>
        <w:jc w:val="both"/>
      </w:pPr>
    </w:p>
    <w:p w:rsidR="004E7BF2" w:rsidRDefault="004E7BF2" w:rsidP="004E7BF2">
      <w:pPr>
        <w:spacing w:line="360" w:lineRule="auto"/>
        <w:jc w:val="both"/>
      </w:pPr>
      <w:r>
        <w:t xml:space="preserve">15- </w:t>
      </w:r>
      <w:proofErr w:type="spellStart"/>
      <w:r w:rsidRPr="00F03C75">
        <w:t>Samideh</w:t>
      </w:r>
      <w:proofErr w:type="spellEnd"/>
      <w:r w:rsidRPr="00F03C75">
        <w:t xml:space="preserve"> </w:t>
      </w:r>
      <w:proofErr w:type="spellStart"/>
      <w:r w:rsidRPr="00F03C75">
        <w:t>Khoei</w:t>
      </w:r>
      <w:proofErr w:type="spellEnd"/>
      <w:r w:rsidRPr="00F03C75">
        <w:t xml:space="preserve">, Bahram </w:t>
      </w:r>
      <w:proofErr w:type="spellStart"/>
      <w:r w:rsidRPr="00F03C75">
        <w:t>Goliaei</w:t>
      </w:r>
      <w:proofErr w:type="spellEnd"/>
      <w:r w:rsidRPr="00F03C75">
        <w:t xml:space="preserve">, Ali </w:t>
      </w:r>
      <w:proofErr w:type="spellStart"/>
      <w:r w:rsidRPr="00F03C75">
        <w:t>Neshasteh-Riz</w:t>
      </w:r>
      <w:proofErr w:type="spellEnd"/>
      <w:r w:rsidRPr="00F03C75">
        <w:t xml:space="preserve">, </w:t>
      </w:r>
      <w:proofErr w:type="spellStart"/>
      <w:r w:rsidRPr="00F03C75">
        <w:rPr>
          <w:b/>
          <w:bCs/>
        </w:rPr>
        <w:t>Abdolkhaleg</w:t>
      </w:r>
      <w:proofErr w:type="spellEnd"/>
      <w:r w:rsidRPr="00F03C75">
        <w:rPr>
          <w:b/>
          <w:bCs/>
        </w:rPr>
        <w:t xml:space="preserve"> </w:t>
      </w:r>
      <w:proofErr w:type="spellStart"/>
      <w:r w:rsidRPr="00F03C75">
        <w:rPr>
          <w:b/>
          <w:bCs/>
        </w:rPr>
        <w:t>Deizadji</w:t>
      </w:r>
      <w:proofErr w:type="spellEnd"/>
      <w:r w:rsidRPr="00F03C75">
        <w:t xml:space="preserve">, The role of heat shock protein 70 in </w:t>
      </w:r>
      <w:proofErr w:type="spellStart"/>
      <w:r w:rsidRPr="00F03C75">
        <w:t>thermoresistance</w:t>
      </w:r>
      <w:proofErr w:type="spellEnd"/>
      <w:r w:rsidRPr="00F03C75">
        <w:t xml:space="preserve"> of prostate cancer cell line spheroids, </w:t>
      </w:r>
      <w:r w:rsidRPr="00F03C75">
        <w:rPr>
          <w:b/>
          <w:bCs/>
        </w:rPr>
        <w:t>FEBS Letters</w:t>
      </w:r>
      <w:r w:rsidRPr="00F03C75">
        <w:t xml:space="preserve"> , 2004, 561</w:t>
      </w:r>
    </w:p>
    <w:p w:rsidR="004E7BF2" w:rsidRDefault="004E7BF2" w:rsidP="004E7BF2">
      <w:pPr>
        <w:spacing w:line="360" w:lineRule="auto"/>
        <w:jc w:val="both"/>
      </w:pPr>
    </w:p>
    <w:p w:rsidR="004E7BF2" w:rsidRDefault="004E7BF2" w:rsidP="004E7BF2">
      <w:pPr>
        <w:spacing w:line="360" w:lineRule="auto"/>
        <w:jc w:val="both"/>
      </w:pPr>
      <w:r>
        <w:t xml:space="preserve">14- A. </w:t>
      </w:r>
      <w:proofErr w:type="spellStart"/>
      <w:r>
        <w:t>Zomorrodipour</w:t>
      </w:r>
      <w:proofErr w:type="spellEnd"/>
      <w:r>
        <w:t xml:space="preserve">, B. </w:t>
      </w:r>
      <w:proofErr w:type="spellStart"/>
      <w:r>
        <w:t>Yakhchali</w:t>
      </w:r>
      <w:proofErr w:type="spellEnd"/>
      <w:r>
        <w:t xml:space="preserve">, M. </w:t>
      </w:r>
      <w:proofErr w:type="spellStart"/>
      <w:r>
        <w:t>Khodabandeh</w:t>
      </w:r>
      <w:proofErr w:type="spellEnd"/>
      <w:r>
        <w:t xml:space="preserve">, </w:t>
      </w:r>
      <w:r w:rsidRPr="00DC360C">
        <w:rPr>
          <w:b/>
          <w:bCs/>
        </w:rPr>
        <w:t xml:space="preserve">A. </w:t>
      </w:r>
      <w:proofErr w:type="spellStart"/>
      <w:r w:rsidRPr="00DC360C">
        <w:rPr>
          <w:b/>
          <w:bCs/>
        </w:rPr>
        <w:t>Deezagi</w:t>
      </w:r>
      <w:proofErr w:type="spellEnd"/>
      <w:r>
        <w:t xml:space="preserve"> and et.al, The over expression of biologically active human growth hormone in a T5-based system in E.coli, </w:t>
      </w:r>
      <w:r w:rsidRPr="00DC360C">
        <w:rPr>
          <w:b/>
          <w:bCs/>
        </w:rPr>
        <w:t xml:space="preserve">J. of Science, </w:t>
      </w:r>
      <w:proofErr w:type="spellStart"/>
      <w:r w:rsidRPr="00DC360C">
        <w:rPr>
          <w:b/>
          <w:bCs/>
        </w:rPr>
        <w:t>I.R.Iran</w:t>
      </w:r>
      <w:proofErr w:type="spellEnd"/>
      <w:r w:rsidRPr="00DC360C">
        <w:rPr>
          <w:b/>
          <w:bCs/>
        </w:rPr>
        <w:t>, (2004)</w:t>
      </w:r>
      <w:r>
        <w:t xml:space="preserve"> 15(1):27-32</w:t>
      </w:r>
    </w:p>
    <w:p w:rsidR="004E7BF2" w:rsidRDefault="004E7BF2" w:rsidP="004E7BF2">
      <w:pPr>
        <w:spacing w:line="360" w:lineRule="auto"/>
        <w:jc w:val="both"/>
      </w:pPr>
    </w:p>
    <w:p w:rsidR="004E7BF2" w:rsidRDefault="004E7BF2" w:rsidP="004E7BF2">
      <w:pPr>
        <w:spacing w:line="360" w:lineRule="auto"/>
        <w:jc w:val="both"/>
      </w:pPr>
      <w:r>
        <w:t xml:space="preserve">13- </w:t>
      </w:r>
      <w:proofErr w:type="spellStart"/>
      <w:r>
        <w:t>Jafari</w:t>
      </w:r>
      <w:proofErr w:type="spellEnd"/>
      <w:r>
        <w:t xml:space="preserve"> H., </w:t>
      </w:r>
      <w:proofErr w:type="spellStart"/>
      <w:r>
        <w:t>Behboodi</w:t>
      </w:r>
      <w:proofErr w:type="spellEnd"/>
      <w:r>
        <w:t xml:space="preserve"> B., </w:t>
      </w:r>
      <w:proofErr w:type="spellStart"/>
      <w:r w:rsidRPr="00AA6295">
        <w:rPr>
          <w:b/>
          <w:bCs/>
        </w:rPr>
        <w:t>Deezagi</w:t>
      </w:r>
      <w:proofErr w:type="spellEnd"/>
      <w:r w:rsidRPr="00AA6295">
        <w:rPr>
          <w:b/>
          <w:bCs/>
        </w:rPr>
        <w:t xml:space="preserve"> A</w:t>
      </w:r>
      <w:r>
        <w:t xml:space="preserve">., </w:t>
      </w:r>
      <w:proofErr w:type="spellStart"/>
      <w:r>
        <w:t>Yakhchaki</w:t>
      </w:r>
      <w:proofErr w:type="spellEnd"/>
      <w:r>
        <w:t xml:space="preserve"> B., The effects of </w:t>
      </w:r>
      <w:proofErr w:type="spellStart"/>
      <w:r>
        <w:t>rhGM</w:t>
      </w:r>
      <w:proofErr w:type="spellEnd"/>
      <w:r>
        <w:t xml:space="preserve">-CSF on the cell proliferation of human </w:t>
      </w:r>
      <w:proofErr w:type="spellStart"/>
      <w:r>
        <w:t>myelod</w:t>
      </w:r>
      <w:proofErr w:type="spellEnd"/>
      <w:r>
        <w:t xml:space="preserve"> cell lines(Persian) </w:t>
      </w:r>
      <w:r w:rsidRPr="00AA6295">
        <w:rPr>
          <w:b/>
          <w:bCs/>
        </w:rPr>
        <w:t xml:space="preserve">Journal of science of </w:t>
      </w:r>
      <w:smartTag w:uri="urn:schemas-microsoft-com:office:smarttags" w:element="place">
        <w:smartTag w:uri="urn:schemas-microsoft-com:office:smarttags" w:element="PlaceType">
          <w:r w:rsidRPr="00AA6295">
            <w:rPr>
              <w:b/>
              <w:bCs/>
            </w:rPr>
            <w:t>University</w:t>
          </w:r>
        </w:smartTag>
        <w:r w:rsidRPr="00AA6295">
          <w:rPr>
            <w:b/>
            <w:bCs/>
          </w:rPr>
          <w:t xml:space="preserve"> of </w:t>
        </w:r>
        <w:smartTag w:uri="urn:schemas-microsoft-com:office:smarttags" w:element="PlaceName">
          <w:r w:rsidRPr="00AA6295">
            <w:rPr>
              <w:b/>
              <w:bCs/>
            </w:rPr>
            <w:t>Tehran</w:t>
          </w:r>
        </w:smartTag>
      </w:smartTag>
      <w:r w:rsidRPr="00AA6295">
        <w:rPr>
          <w:b/>
          <w:bCs/>
        </w:rPr>
        <w:t xml:space="preserve"> </w:t>
      </w:r>
      <w:r>
        <w:t>(1383,2004) 3:271-480</w:t>
      </w:r>
    </w:p>
    <w:p w:rsidR="004E7BF2" w:rsidRDefault="004E7BF2" w:rsidP="004E7BF2">
      <w:pPr>
        <w:spacing w:line="360" w:lineRule="auto"/>
        <w:jc w:val="both"/>
      </w:pPr>
    </w:p>
    <w:p w:rsidR="004E7BF2" w:rsidRDefault="004E7BF2" w:rsidP="004E7BF2">
      <w:pPr>
        <w:spacing w:line="360" w:lineRule="auto"/>
        <w:jc w:val="both"/>
      </w:pPr>
      <w:r>
        <w:t xml:space="preserve">12- </w:t>
      </w:r>
      <w:proofErr w:type="spellStart"/>
      <w:r>
        <w:t>Nadali</w:t>
      </w:r>
      <w:proofErr w:type="spellEnd"/>
      <w:r>
        <w:t xml:space="preserve"> F, </w:t>
      </w:r>
      <w:proofErr w:type="spellStart"/>
      <w:r>
        <w:t>pourfatholah</w:t>
      </w:r>
      <w:proofErr w:type="spellEnd"/>
      <w:r>
        <w:t xml:space="preserve">, </w:t>
      </w:r>
      <w:proofErr w:type="spellStart"/>
      <w:r>
        <w:t>ali-moghadam</w:t>
      </w:r>
      <w:proofErr w:type="spellEnd"/>
      <w:r>
        <w:t xml:space="preserve"> K., </w:t>
      </w:r>
      <w:proofErr w:type="spellStart"/>
      <w:r w:rsidRPr="00CE3684">
        <w:rPr>
          <w:b/>
          <w:bCs/>
        </w:rPr>
        <w:t>Deezagi</w:t>
      </w:r>
      <w:proofErr w:type="spellEnd"/>
      <w:r w:rsidRPr="00CE3684">
        <w:rPr>
          <w:b/>
          <w:bCs/>
        </w:rPr>
        <w:t xml:space="preserve"> A</w:t>
      </w:r>
      <w:r>
        <w:t xml:space="preserve">., et.al. Difference the native and highly expression of MDR-1 genes by RT-PCR(Persian) </w:t>
      </w:r>
      <w:r w:rsidRPr="00CE3684">
        <w:rPr>
          <w:b/>
          <w:bCs/>
        </w:rPr>
        <w:t xml:space="preserve">Journal of the medical faculty of </w:t>
      </w:r>
      <w:smartTag w:uri="urn:schemas-microsoft-com:office:smarttags" w:element="place">
        <w:r w:rsidRPr="00CE3684">
          <w:rPr>
            <w:b/>
            <w:bCs/>
          </w:rPr>
          <w:t>Esfahan</w:t>
        </w:r>
      </w:smartTag>
      <w:r>
        <w:t xml:space="preserve"> (1383,2004) 73:31-35</w:t>
      </w:r>
    </w:p>
    <w:p w:rsidR="004E7BF2" w:rsidRDefault="004E7BF2" w:rsidP="004E7BF2">
      <w:pPr>
        <w:spacing w:line="360" w:lineRule="auto"/>
        <w:jc w:val="both"/>
      </w:pPr>
    </w:p>
    <w:p w:rsidR="004E7BF2" w:rsidRDefault="004E7BF2" w:rsidP="004E7BF2">
      <w:pPr>
        <w:spacing w:line="360" w:lineRule="auto"/>
        <w:jc w:val="both"/>
      </w:pPr>
      <w:r>
        <w:t>11-</w:t>
      </w:r>
      <w:r>
        <w:rPr>
          <w:b/>
          <w:bCs/>
        </w:rPr>
        <w:t xml:space="preserve"> </w:t>
      </w:r>
      <w:proofErr w:type="spellStart"/>
      <w:r w:rsidRPr="00DC360C">
        <w:rPr>
          <w:b/>
          <w:bCs/>
        </w:rPr>
        <w:t>Deezagi</w:t>
      </w:r>
      <w:proofErr w:type="spellEnd"/>
      <w:r w:rsidRPr="00DC360C">
        <w:rPr>
          <w:b/>
          <w:bCs/>
        </w:rPr>
        <w:t xml:space="preserve"> A.,</w:t>
      </w:r>
      <w:r>
        <w:t xml:space="preserve"> Dot Immunoblotting method for measurement and screening of  Microalbuminuria, In: </w:t>
      </w:r>
      <w:r w:rsidRPr="00DC360C">
        <w:rPr>
          <w:b/>
          <w:bCs/>
        </w:rPr>
        <w:t xml:space="preserve">Trends </w:t>
      </w:r>
      <w:proofErr w:type="spellStart"/>
      <w:r w:rsidRPr="00DC360C">
        <w:rPr>
          <w:b/>
          <w:bCs/>
        </w:rPr>
        <w:t>Clin</w:t>
      </w:r>
      <w:proofErr w:type="spellEnd"/>
      <w:r w:rsidRPr="00DC360C">
        <w:rPr>
          <w:b/>
          <w:bCs/>
        </w:rPr>
        <w:t xml:space="preserve">. </w:t>
      </w:r>
      <w:proofErr w:type="spellStart"/>
      <w:r w:rsidRPr="00DC360C">
        <w:rPr>
          <w:b/>
          <w:bCs/>
        </w:rPr>
        <w:t>Biochem</w:t>
      </w:r>
      <w:proofErr w:type="spellEnd"/>
      <w:r w:rsidRPr="00DC360C">
        <w:rPr>
          <w:b/>
          <w:bCs/>
        </w:rPr>
        <w:t>. Lab (2003):</w:t>
      </w:r>
      <w:r>
        <w:t xml:space="preserve">275-281, Publication of Association of clinical biochemistry of </w:t>
      </w:r>
      <w:smartTag w:uri="urn:schemas-microsoft-com:office:smarttags" w:element="place">
        <w:smartTag w:uri="urn:schemas-microsoft-com:office:smarttags" w:element="country-region">
          <w:r>
            <w:t>India</w:t>
          </w:r>
        </w:smartTag>
      </w:smartTag>
    </w:p>
    <w:p w:rsidR="004E7BF2" w:rsidRDefault="004E7BF2" w:rsidP="004E7BF2">
      <w:pPr>
        <w:spacing w:line="360" w:lineRule="auto"/>
        <w:jc w:val="both"/>
      </w:pPr>
      <w:r>
        <w:t xml:space="preserve">        </w:t>
      </w:r>
    </w:p>
    <w:p w:rsidR="004E7BF2" w:rsidRDefault="004E7BF2" w:rsidP="004E7BF2">
      <w:pPr>
        <w:spacing w:line="360" w:lineRule="auto"/>
        <w:jc w:val="both"/>
      </w:pPr>
      <w:r>
        <w:t xml:space="preserve">10- Jalal  R., </w:t>
      </w:r>
      <w:proofErr w:type="spellStart"/>
      <w:r w:rsidRPr="00DC360C">
        <w:rPr>
          <w:b/>
          <w:bCs/>
        </w:rPr>
        <w:t>Deezagi</w:t>
      </w:r>
      <w:proofErr w:type="spellEnd"/>
      <w:r w:rsidRPr="00DC360C">
        <w:rPr>
          <w:b/>
          <w:bCs/>
        </w:rPr>
        <w:t xml:space="preserve"> A.,</w:t>
      </w:r>
      <w:r>
        <w:t xml:space="preserve"> </w:t>
      </w:r>
      <w:proofErr w:type="spellStart"/>
      <w:r>
        <w:t>Goliaei</w:t>
      </w:r>
      <w:proofErr w:type="spellEnd"/>
      <w:r>
        <w:t xml:space="preserve"> B., </w:t>
      </w:r>
      <w:proofErr w:type="spellStart"/>
      <w:r>
        <w:t>Antisence</w:t>
      </w:r>
      <w:proofErr w:type="spellEnd"/>
      <w:r>
        <w:t xml:space="preserve"> RNA to  IGF-I receptor reversed the transformed phenotype of PC-3 human prostate cancer cell lines in in vitro, , </w:t>
      </w:r>
      <w:r w:rsidRPr="00DC360C">
        <w:rPr>
          <w:b/>
          <w:bCs/>
        </w:rPr>
        <w:t>Med. J. of IRI. (2003)</w:t>
      </w:r>
      <w:r>
        <w:t xml:space="preserve"> 17(1):59-65.</w:t>
      </w:r>
    </w:p>
    <w:p w:rsidR="004E7BF2" w:rsidRDefault="004E7BF2" w:rsidP="004E7BF2">
      <w:pPr>
        <w:spacing w:line="360" w:lineRule="auto"/>
        <w:jc w:val="both"/>
      </w:pPr>
    </w:p>
    <w:p w:rsidR="004E7BF2" w:rsidRDefault="004E7BF2" w:rsidP="004E7BF2">
      <w:pPr>
        <w:numPr>
          <w:ilvl w:val="0"/>
          <w:numId w:val="28"/>
        </w:numPr>
        <w:spacing w:after="0" w:line="360" w:lineRule="auto"/>
        <w:ind w:left="0" w:firstLine="0"/>
        <w:jc w:val="both"/>
      </w:pPr>
      <w:r>
        <w:t xml:space="preserve">E. Abdi-Ali, F. </w:t>
      </w:r>
      <w:proofErr w:type="spellStart"/>
      <w:r>
        <w:t>Malekzadeh</w:t>
      </w:r>
      <w:proofErr w:type="spellEnd"/>
      <w:r>
        <w:t xml:space="preserve">. , </w:t>
      </w:r>
      <w:r w:rsidRPr="00DC360C">
        <w:rPr>
          <w:b/>
          <w:bCs/>
        </w:rPr>
        <w:t xml:space="preserve">A. </w:t>
      </w:r>
      <w:proofErr w:type="spellStart"/>
      <w:r w:rsidRPr="00DC360C">
        <w:rPr>
          <w:b/>
          <w:bCs/>
        </w:rPr>
        <w:t>Deezagi</w:t>
      </w:r>
      <w:proofErr w:type="spellEnd"/>
      <w:r>
        <w:t xml:space="preserve">, G. </w:t>
      </w:r>
      <w:proofErr w:type="spellStart"/>
      <w:r>
        <w:t>Behzadian</w:t>
      </w:r>
      <w:proofErr w:type="spellEnd"/>
      <w:r>
        <w:t xml:space="preserve">, Extraction and purification of </w:t>
      </w:r>
      <w:proofErr w:type="spellStart"/>
      <w:r>
        <w:t>Pyocin</w:t>
      </w:r>
      <w:proofErr w:type="spellEnd"/>
      <w:r>
        <w:t xml:space="preserve"> S2 from P. </w:t>
      </w:r>
      <w:proofErr w:type="spellStart"/>
      <w:r>
        <w:t>aurogenosa</w:t>
      </w:r>
      <w:proofErr w:type="spellEnd"/>
      <w:r>
        <w:t xml:space="preserve">. </w:t>
      </w:r>
      <w:r w:rsidRPr="00DC360C">
        <w:rPr>
          <w:b/>
          <w:bCs/>
        </w:rPr>
        <w:t xml:space="preserve">Medical J. of </w:t>
      </w:r>
      <w:proofErr w:type="spellStart"/>
      <w:r w:rsidRPr="00DC360C">
        <w:rPr>
          <w:b/>
          <w:bCs/>
        </w:rPr>
        <w:t>Kosar</w:t>
      </w:r>
      <w:proofErr w:type="spellEnd"/>
      <w:r w:rsidRPr="00DC360C">
        <w:rPr>
          <w:b/>
          <w:bCs/>
        </w:rPr>
        <w:t xml:space="preserve"> (2002) </w:t>
      </w:r>
      <w:r>
        <w:t>7(3):207-213 (Persian)</w:t>
      </w:r>
    </w:p>
    <w:p w:rsidR="004E7BF2" w:rsidRDefault="004E7BF2" w:rsidP="004E7BF2">
      <w:pPr>
        <w:tabs>
          <w:tab w:val="num" w:pos="900"/>
        </w:tabs>
        <w:spacing w:line="360" w:lineRule="auto"/>
        <w:jc w:val="both"/>
      </w:pPr>
    </w:p>
    <w:p w:rsidR="004E7BF2" w:rsidRDefault="004E7BF2" w:rsidP="004E7BF2">
      <w:pPr>
        <w:spacing w:line="360" w:lineRule="auto"/>
        <w:jc w:val="both"/>
      </w:pPr>
      <w:r>
        <w:t xml:space="preserve">8- Bahram </w:t>
      </w:r>
      <w:proofErr w:type="spellStart"/>
      <w:r>
        <w:t>Goliaei</w:t>
      </w:r>
      <w:proofErr w:type="spellEnd"/>
      <w:r>
        <w:t xml:space="preserve">, </w:t>
      </w:r>
      <w:proofErr w:type="spellStart"/>
      <w:r w:rsidRPr="00DC360C">
        <w:rPr>
          <w:b/>
          <w:bCs/>
        </w:rPr>
        <w:t>Abdolkhaleg</w:t>
      </w:r>
      <w:proofErr w:type="spellEnd"/>
      <w:r w:rsidRPr="00DC360C">
        <w:rPr>
          <w:b/>
          <w:bCs/>
        </w:rPr>
        <w:t xml:space="preserve"> </w:t>
      </w:r>
      <w:proofErr w:type="spellStart"/>
      <w:r w:rsidRPr="00DC360C">
        <w:rPr>
          <w:b/>
          <w:bCs/>
        </w:rPr>
        <w:t>Deizadji</w:t>
      </w:r>
      <w:proofErr w:type="spellEnd"/>
      <w:r>
        <w:t xml:space="preserve">, Effect of GM-CSF and Hyperthermia on the differentiation of U937 leukemic cells,   </w:t>
      </w:r>
      <w:r w:rsidRPr="00DC360C">
        <w:rPr>
          <w:b/>
          <w:bCs/>
        </w:rPr>
        <w:t>Leukemia Research 1998</w:t>
      </w:r>
      <w:r>
        <w:t>, 22:705-710</w:t>
      </w:r>
    </w:p>
    <w:p w:rsidR="004E7BF2" w:rsidRDefault="004E7BF2" w:rsidP="004E7BF2">
      <w:pPr>
        <w:spacing w:line="360" w:lineRule="auto"/>
        <w:jc w:val="both"/>
      </w:pPr>
    </w:p>
    <w:p w:rsidR="004E7BF2" w:rsidRDefault="004E7BF2" w:rsidP="004E7BF2">
      <w:pPr>
        <w:spacing w:line="360" w:lineRule="auto"/>
        <w:jc w:val="both"/>
      </w:pPr>
      <w:r>
        <w:t>7</w:t>
      </w:r>
      <w:r w:rsidRPr="006B7A53">
        <w:t>-</w:t>
      </w:r>
      <w:r>
        <w:rPr>
          <w:b/>
          <w:bCs/>
        </w:rPr>
        <w:t xml:space="preserve"> </w:t>
      </w:r>
      <w:proofErr w:type="spellStart"/>
      <w:r w:rsidRPr="00DC360C">
        <w:rPr>
          <w:b/>
          <w:bCs/>
        </w:rPr>
        <w:t>Deizadji</w:t>
      </w:r>
      <w:proofErr w:type="spellEnd"/>
      <w:r w:rsidRPr="00DC360C">
        <w:rPr>
          <w:b/>
          <w:bCs/>
        </w:rPr>
        <w:t xml:space="preserve"> A</w:t>
      </w:r>
      <w:r>
        <w:t xml:space="preserve">., </w:t>
      </w:r>
      <w:proofErr w:type="spellStart"/>
      <w:r>
        <w:t>Goliaei</w:t>
      </w:r>
      <w:proofErr w:type="spellEnd"/>
      <w:r>
        <w:t xml:space="preserve"> B., The effects of Hyperthermia on the leukemic cells, </w:t>
      </w:r>
      <w:r w:rsidRPr="00DC360C">
        <w:rPr>
          <w:b/>
          <w:bCs/>
        </w:rPr>
        <w:t>Medical J. of the Islamic republic of Iran 1996</w:t>
      </w:r>
      <w:r>
        <w:t>, 10(3): 211-217</w:t>
      </w:r>
    </w:p>
    <w:p w:rsidR="004E7BF2" w:rsidRDefault="004E7BF2" w:rsidP="004E7BF2">
      <w:pPr>
        <w:spacing w:line="360" w:lineRule="auto"/>
        <w:jc w:val="both"/>
      </w:pPr>
      <w:r>
        <w:t xml:space="preserve">                      </w:t>
      </w:r>
    </w:p>
    <w:p w:rsidR="004E7BF2" w:rsidRDefault="004E7BF2" w:rsidP="004E7BF2">
      <w:pPr>
        <w:spacing w:line="360" w:lineRule="auto"/>
        <w:jc w:val="both"/>
      </w:pPr>
      <w:r>
        <w:t>6</w:t>
      </w:r>
      <w:r w:rsidRPr="006B7A53">
        <w:t>-</w:t>
      </w:r>
      <w:r>
        <w:rPr>
          <w:b/>
          <w:bCs/>
        </w:rPr>
        <w:t xml:space="preserve"> </w:t>
      </w:r>
      <w:proofErr w:type="spellStart"/>
      <w:r w:rsidRPr="00DC360C">
        <w:rPr>
          <w:b/>
          <w:bCs/>
        </w:rPr>
        <w:t>Deizadji</w:t>
      </w:r>
      <w:proofErr w:type="spellEnd"/>
      <w:r w:rsidRPr="00DC360C">
        <w:rPr>
          <w:b/>
          <w:bCs/>
        </w:rPr>
        <w:t xml:space="preserve"> A</w:t>
      </w:r>
      <w:r>
        <w:t xml:space="preserve">., </w:t>
      </w:r>
      <w:proofErr w:type="spellStart"/>
      <w:r>
        <w:t>Goliaei</w:t>
      </w:r>
      <w:proofErr w:type="spellEnd"/>
      <w:r>
        <w:t xml:space="preserve"> B., Heterogeneity of macrophage population, </w:t>
      </w:r>
      <w:r w:rsidRPr="00DC360C">
        <w:rPr>
          <w:b/>
          <w:bCs/>
        </w:rPr>
        <w:t>Medical J. Of IROI 1991</w:t>
      </w:r>
      <w:r>
        <w:t xml:space="preserve"> 5(1,2): 49-57</w:t>
      </w:r>
    </w:p>
    <w:p w:rsidR="004E7BF2" w:rsidRPr="00F807A6" w:rsidRDefault="004E7BF2" w:rsidP="004E7BF2">
      <w:pPr>
        <w:bidi/>
        <w:spacing w:line="276" w:lineRule="auto"/>
        <w:jc w:val="both"/>
        <w:rPr>
          <w:b/>
          <w:bCs/>
        </w:rPr>
      </w:pPr>
      <w:r w:rsidRPr="00F807A6">
        <w:rPr>
          <w:b/>
          <w:bCs/>
        </w:rPr>
        <w:t xml:space="preserve">.  </w:t>
      </w:r>
      <w:r>
        <w:rPr>
          <w:b/>
          <w:bCs/>
        </w:rPr>
        <w:t>5</w:t>
      </w:r>
      <w:r w:rsidRPr="00F807A6">
        <w:rPr>
          <w:rFonts w:hint="cs"/>
          <w:b/>
          <w:bCs/>
          <w:rtl/>
        </w:rPr>
        <w:t xml:space="preserve"> - </w:t>
      </w:r>
      <w:r w:rsidRPr="00F807A6">
        <w:rPr>
          <w:rFonts w:cs="B Lotus" w:hint="cs"/>
          <w:b/>
          <w:bCs/>
          <w:rtl/>
          <w:lang w:bidi="fa-IR"/>
        </w:rPr>
        <w:t xml:space="preserve">عبدالخالق دیزجی، لعیا هدایی و زهرا-سهیلا سهیلی. زیست پلیمرآلژینات بعنوان بستر سه بعدی جهت کشت و تمایز سلولهای بنیادین مزانشیمی بافت چربی انسان  به سلولهای کندروسیت غضروف. مجله زیست شناسی ایران . سال 1393 در حال چاپ. </w:t>
      </w:r>
      <w:r w:rsidRPr="00F807A6">
        <w:rPr>
          <w:rFonts w:hint="cs"/>
          <w:b/>
          <w:bCs/>
          <w:rtl/>
        </w:rPr>
        <w:t xml:space="preserve"> </w:t>
      </w:r>
    </w:p>
    <w:p w:rsidR="004E7BF2" w:rsidRPr="00F807A6" w:rsidRDefault="004E7BF2" w:rsidP="004E7BF2">
      <w:pPr>
        <w:bidi/>
        <w:spacing w:line="276" w:lineRule="auto"/>
        <w:jc w:val="both"/>
        <w:rPr>
          <w:rFonts w:cs="Lotus"/>
          <w:b/>
          <w:bCs/>
          <w:sz w:val="28"/>
          <w:szCs w:val="28"/>
          <w:rtl/>
        </w:rPr>
      </w:pPr>
      <w:r>
        <w:rPr>
          <w:rFonts w:cs="Lotus"/>
          <w:b/>
          <w:bCs/>
          <w:sz w:val="28"/>
          <w:szCs w:val="28"/>
        </w:rPr>
        <w:t>4</w:t>
      </w:r>
      <w:r w:rsidRPr="00F807A6">
        <w:rPr>
          <w:rFonts w:cs="Lotus" w:hint="cs"/>
          <w:b/>
          <w:bCs/>
          <w:sz w:val="28"/>
          <w:szCs w:val="28"/>
          <w:rtl/>
        </w:rPr>
        <w:t>- فاطمه نادعلي</w:t>
      </w:r>
      <w:r>
        <w:rPr>
          <w:rFonts w:cs="Lotus" w:hint="cs"/>
          <w:b/>
          <w:bCs/>
          <w:sz w:val="28"/>
          <w:szCs w:val="28"/>
          <w:rtl/>
        </w:rPr>
        <w:t xml:space="preserve"> </w:t>
      </w:r>
      <w:r w:rsidRPr="00F807A6">
        <w:rPr>
          <w:rFonts w:cs="Lotus" w:hint="cs"/>
          <w:b/>
          <w:bCs/>
          <w:sz w:val="28"/>
          <w:szCs w:val="28"/>
          <w:rtl/>
        </w:rPr>
        <w:t xml:space="preserve">و علي اکبر پور فتح اله کامران علي مقدم و عبدالخالق ديزجي ، عليرضا زمردي پور، ابراهيم عزيزي مقاومت دارويي متقاطع نسبت به داروهاي ضد سرطان در رده لوسمي حاد ميلوبلاستيک انساني </w:t>
      </w:r>
      <w:r w:rsidRPr="00F807A6">
        <w:rPr>
          <w:rFonts w:cs="Lotus"/>
          <w:b/>
          <w:bCs/>
          <w:sz w:val="28"/>
          <w:szCs w:val="28"/>
        </w:rPr>
        <w:t>K562</w:t>
      </w:r>
      <w:r w:rsidRPr="00F807A6">
        <w:rPr>
          <w:rFonts w:cs="Lotus" w:hint="cs"/>
          <w:b/>
          <w:bCs/>
          <w:sz w:val="28"/>
          <w:szCs w:val="28"/>
          <w:rtl/>
        </w:rPr>
        <w:t xml:space="preserve"> فصلنامه پژوهشي خون 3(3)1385</w:t>
      </w:r>
    </w:p>
    <w:p w:rsidR="004E7BF2" w:rsidRPr="00F807A6" w:rsidRDefault="004E7BF2" w:rsidP="004E7BF2">
      <w:pPr>
        <w:bidi/>
        <w:spacing w:line="276" w:lineRule="auto"/>
        <w:jc w:val="both"/>
        <w:rPr>
          <w:rFonts w:cs="Lotus"/>
          <w:b/>
          <w:bCs/>
          <w:sz w:val="28"/>
          <w:szCs w:val="28"/>
          <w:rtl/>
          <w:lang w:bidi="fa-IR"/>
        </w:rPr>
      </w:pPr>
      <w:r>
        <w:rPr>
          <w:rFonts w:cs="Lotus"/>
          <w:b/>
          <w:bCs/>
          <w:sz w:val="28"/>
          <w:szCs w:val="28"/>
        </w:rPr>
        <w:t>3</w:t>
      </w:r>
      <w:r w:rsidRPr="00F807A6">
        <w:rPr>
          <w:rFonts w:cs="Lotus" w:hint="cs"/>
          <w:b/>
          <w:bCs/>
          <w:sz w:val="28"/>
          <w:szCs w:val="28"/>
          <w:rtl/>
        </w:rPr>
        <w:t>-آخوندي م.، ترک آبادي ا. ييات ,ا. حيدري م. قدس ر. صادقي مر. ديزجي ع.  شکري ف. جدي تهراني .م توليد آنتي بادي منو کلونال عليه آنتي ژنهاي سطح اسپرم انسان مجله دانشگاه علوم پزشکي و خدمات بهداشتي و درماني شهيد صدوقي يزد 13(4)    1384</w:t>
      </w:r>
    </w:p>
    <w:p w:rsidR="004E7BF2" w:rsidRPr="00F807A6" w:rsidRDefault="004E7BF2" w:rsidP="004E7BF2">
      <w:pPr>
        <w:bidi/>
        <w:spacing w:line="276" w:lineRule="auto"/>
        <w:jc w:val="both"/>
        <w:rPr>
          <w:rFonts w:cs="Lotus"/>
          <w:b/>
          <w:bCs/>
          <w:sz w:val="28"/>
          <w:szCs w:val="28"/>
          <w:rtl/>
          <w:lang w:bidi="fa-IR"/>
        </w:rPr>
      </w:pPr>
      <w:r>
        <w:rPr>
          <w:rFonts w:cs="Lotus"/>
          <w:b/>
          <w:bCs/>
          <w:sz w:val="28"/>
          <w:szCs w:val="28"/>
          <w:lang w:bidi="fa-IR"/>
        </w:rPr>
        <w:t>2</w:t>
      </w:r>
      <w:r w:rsidRPr="00F807A6">
        <w:rPr>
          <w:rFonts w:cs="Lotus" w:hint="cs"/>
          <w:b/>
          <w:bCs/>
          <w:sz w:val="28"/>
          <w:szCs w:val="28"/>
          <w:rtl/>
          <w:lang w:bidi="fa-IR"/>
        </w:rPr>
        <w:t>-هاشمي مهرداد، سيد علي قريشي، کاظم پريور ، عبدالخالق ديزجي ، مهدي شمس آرا ، يوسف دوستدار معصومه بخشايش، بررسي اثرات آپوپتوسيز القا شده پروتءين ژن  وي پي 2 در سلولهاي سرطان لنفوسيتي  انسان،فصلنامه علوم پزشکي دانشگاه آزاد اسلامي 191: (4) 16 ، 1385</w:t>
      </w:r>
    </w:p>
    <w:p w:rsidR="004E7BF2" w:rsidRPr="00F807A6" w:rsidRDefault="004E7BF2" w:rsidP="004E7BF2">
      <w:pPr>
        <w:bidi/>
        <w:spacing w:line="276" w:lineRule="auto"/>
        <w:jc w:val="both"/>
        <w:rPr>
          <w:rFonts w:cs="Lotus"/>
          <w:b/>
          <w:bCs/>
          <w:sz w:val="28"/>
          <w:szCs w:val="28"/>
          <w:lang w:bidi="fa-IR"/>
        </w:rPr>
      </w:pPr>
      <w:r>
        <w:rPr>
          <w:rFonts w:cs="Lotus"/>
          <w:b/>
          <w:bCs/>
          <w:sz w:val="28"/>
          <w:szCs w:val="28"/>
          <w:lang w:bidi="fa-IR"/>
        </w:rPr>
        <w:lastRenderedPageBreak/>
        <w:t>1</w:t>
      </w:r>
      <w:r w:rsidRPr="00F807A6">
        <w:rPr>
          <w:rFonts w:cs="Lotus" w:hint="cs"/>
          <w:b/>
          <w:bCs/>
          <w:sz w:val="28"/>
          <w:szCs w:val="28"/>
          <w:rtl/>
          <w:lang w:bidi="fa-IR"/>
        </w:rPr>
        <w:t xml:space="preserve">- </w:t>
      </w:r>
      <w:r w:rsidRPr="00F807A6">
        <w:rPr>
          <w:rFonts w:cs="Roya" w:hint="cs"/>
          <w:b/>
          <w:bCs/>
          <w:rtl/>
        </w:rPr>
        <w:t>عبدالخالق د يزجی ، سلولهای بنيادين گذشته، حال و آينده . فصلنامه ژنتيک نوين  سال 1386</w:t>
      </w:r>
    </w:p>
    <w:p w:rsidR="001D4A7F" w:rsidRDefault="001D4A7F" w:rsidP="00E50BB6">
      <w:pPr>
        <w:bidi/>
        <w:spacing w:after="0"/>
        <w:rPr>
          <w:rFonts w:cs="B Lotus"/>
          <w:sz w:val="24"/>
          <w:szCs w:val="24"/>
          <w:rtl/>
          <w:lang w:bidi="fa-IR"/>
        </w:rPr>
      </w:pPr>
    </w:p>
    <w:sectPr w:rsidR="001D4A7F" w:rsidSect="00E50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XtprtpAdvTTb8864ccf.B">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Roya">
    <w:altName w:val="Courier New"/>
    <w:charset w:val="B2"/>
    <w:family w:val="auto"/>
    <w:pitch w:val="variable"/>
    <w:sig w:usb0="00002000"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PTimes">
    <w:altName w:val="Times New Roman"/>
    <w:panose1 w:val="00000000000000000000"/>
    <w:charset w:val="00"/>
    <w:family w:val="roman"/>
    <w:notTrueType/>
    <w:pitch w:val="default"/>
    <w:sig w:usb0="00000003" w:usb1="00000000" w:usb2="00000000" w:usb3="00000000" w:csb0="00000001" w:csb1="00000000"/>
  </w:font>
  <w:font w:name="YxlphtAdvP0005">
    <w:altName w:val="Arial"/>
    <w:panose1 w:val="00000000000000000000"/>
    <w:charset w:val="00"/>
    <w:family w:val="swiss"/>
    <w:notTrueType/>
    <w:pitch w:val="default"/>
    <w:sig w:usb0="00000003" w:usb1="00000000" w:usb2="00000000" w:usb3="00000000" w:csb0="00000001" w:csb1="00000000"/>
  </w:font>
  <w:font w:name="TxgynbAdvTT3713a231">
    <w:altName w:val="Times New Roman"/>
    <w:panose1 w:val="00000000000000000000"/>
    <w:charset w:val="00"/>
    <w:family w:val="roman"/>
    <w:notTrueType/>
    <w:pitch w:val="default"/>
    <w:sig w:usb0="00000003" w:usb1="00000000" w:usb2="00000000" w:usb3="00000000" w:csb0="00000001" w:csb1="00000000"/>
  </w:font>
  <w:font w:name="MEYagut-Bold">
    <w:altName w:val="Times New Roman"/>
    <w:panose1 w:val="00000000000000000000"/>
    <w:charset w:val="B2"/>
    <w:family w:val="auto"/>
    <w:notTrueType/>
    <w:pitch w:val="default"/>
    <w:sig w:usb0="00002000" w:usb1="00000000" w:usb2="00000000" w:usb3="00000000" w:csb0="00000040" w:csb1="00000000"/>
  </w:font>
  <w:font w:name="TitrBold">
    <w:altName w:val="Times New Roman"/>
    <w:panose1 w:val="00000000000000000000"/>
    <w:charset w:val="B2"/>
    <w:family w:val="auto"/>
    <w:notTrueType/>
    <w:pitch w:val="default"/>
    <w:sig w:usb0="00002000" w:usb1="00000000" w:usb2="00000000" w:usb3="00000000" w:csb0="00000040" w:csb1="00000000"/>
  </w:font>
  <w:font w:name="MELotus-Bold">
    <w:altName w:val="Times New Roman"/>
    <w:panose1 w:val="00000000000000000000"/>
    <w:charset w:val="B2"/>
    <w:family w:val="auto"/>
    <w:notTrueType/>
    <w:pitch w:val="default"/>
    <w:sig w:usb0="00002000" w:usb1="00000000" w:usb2="00000000" w:usb3="00000000" w:csb0="00000040" w:csb1="00000000"/>
  </w:font>
  <w:font w:name="Univers,Bold">
    <w:altName w:val="Times New Roman"/>
    <w:panose1 w:val="00000000000000000000"/>
    <w:charset w:val="B2"/>
    <w:family w:val="auto"/>
    <w:notTrueType/>
    <w:pitch w:val="default"/>
    <w:sig w:usb0="00002000" w:usb1="00000000" w:usb2="00000000" w:usb3="00000000" w:csb0="00000040" w:csb1="00000000"/>
  </w:font>
  <w:font w:name="TrebuchetMS,Bold">
    <w:altName w:val="Times New Roman"/>
    <w:panose1 w:val="00000000000000000000"/>
    <w:charset w:val="B2"/>
    <w:family w:val="auto"/>
    <w:notTrueType/>
    <w:pitch w:val="default"/>
    <w:sig w:usb0="00002000" w:usb1="00000000" w:usb2="00000000" w:usb3="00000000" w:csb0="00000040" w:csb1="00000000"/>
  </w:font>
  <w:font w:name="AdvTT3713a231+20">
    <w:altName w:val="MS Mincho"/>
    <w:panose1 w:val="00000000000000000000"/>
    <w:charset w:val="80"/>
    <w:family w:val="auto"/>
    <w:notTrueType/>
    <w:pitch w:val="default"/>
    <w:sig w:usb0="00000001" w:usb1="08070000" w:usb2="00000010" w:usb3="00000000" w:csb0="00020000" w:csb1="00000000"/>
  </w:font>
  <w:font w:name="Lotus">
    <w:panose1 w:val="000004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F7D"/>
    <w:multiLevelType w:val="hybridMultilevel"/>
    <w:tmpl w:val="5852D49E"/>
    <w:lvl w:ilvl="0" w:tplc="DBE8DC76">
      <w:start w:val="48"/>
      <w:numFmt w:val="decimal"/>
      <w:lvlText w:val="%1-"/>
      <w:lvlJc w:val="left"/>
      <w:pPr>
        <w:tabs>
          <w:tab w:val="num" w:pos="870"/>
        </w:tabs>
        <w:ind w:left="870" w:hanging="51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97116B"/>
    <w:multiLevelType w:val="hybridMultilevel"/>
    <w:tmpl w:val="97783F62"/>
    <w:lvl w:ilvl="0" w:tplc="949E0030">
      <w:start w:val="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3F71E61"/>
    <w:multiLevelType w:val="hybridMultilevel"/>
    <w:tmpl w:val="A620BA5A"/>
    <w:lvl w:ilvl="0" w:tplc="20B4191C">
      <w:start w:val="2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1D3E7C2E"/>
    <w:multiLevelType w:val="hybridMultilevel"/>
    <w:tmpl w:val="AFBC377C"/>
    <w:lvl w:ilvl="0" w:tplc="EDD46C66">
      <w:start w:val="1"/>
      <w:numFmt w:val="decimal"/>
      <w:lvlText w:val="%1-"/>
      <w:lvlJc w:val="left"/>
      <w:pPr>
        <w:ind w:left="360" w:hanging="360"/>
      </w:pPr>
      <w:rPr>
        <w:rFonts w:hint="default"/>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8A31C6"/>
    <w:multiLevelType w:val="multilevel"/>
    <w:tmpl w:val="6FE6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05829"/>
    <w:multiLevelType w:val="multilevel"/>
    <w:tmpl w:val="C404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20411"/>
    <w:multiLevelType w:val="hybridMultilevel"/>
    <w:tmpl w:val="22C2ED46"/>
    <w:lvl w:ilvl="0" w:tplc="2DDEFFBA">
      <w:start w:val="45"/>
      <w:numFmt w:val="decimal"/>
      <w:lvlText w:val="%1-"/>
      <w:lvlJc w:val="left"/>
      <w:pPr>
        <w:ind w:left="1211" w:hanging="360"/>
      </w:pPr>
      <w:rPr>
        <w:rFonts w:ascii="XtprtpAdvTTb8864ccf.B" w:hAnsi="XtprtpAdvTTb8864ccf.B" w:cs="XtprtpAdvTTb8864ccf.B" w:hint="default"/>
        <w:b w:val="0"/>
        <w:color w:val="131413"/>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D69628D"/>
    <w:multiLevelType w:val="hybridMultilevel"/>
    <w:tmpl w:val="547C9D4E"/>
    <w:lvl w:ilvl="0" w:tplc="75301B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40094"/>
    <w:multiLevelType w:val="hybridMultilevel"/>
    <w:tmpl w:val="AA6A2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22C0F"/>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BC3915"/>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D56E90"/>
    <w:multiLevelType w:val="hybridMultilevel"/>
    <w:tmpl w:val="14348C4C"/>
    <w:lvl w:ilvl="0" w:tplc="3CA4E74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F3162F"/>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C2464"/>
    <w:multiLevelType w:val="hybridMultilevel"/>
    <w:tmpl w:val="46E665EA"/>
    <w:lvl w:ilvl="0" w:tplc="111A951E">
      <w:start w:val="44"/>
      <w:numFmt w:val="decimal"/>
      <w:lvlText w:val="%1-"/>
      <w:lvlJc w:val="left"/>
      <w:pPr>
        <w:ind w:left="1070" w:hanging="360"/>
      </w:pPr>
      <w:rPr>
        <w:rFonts w:ascii="Times" w:hAnsi="Time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3BB42C47"/>
    <w:multiLevelType w:val="singleLevel"/>
    <w:tmpl w:val="5452353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5" w15:restartNumberingAfterBreak="0">
    <w:nsid w:val="3BDB6EEA"/>
    <w:multiLevelType w:val="multilevel"/>
    <w:tmpl w:val="B1D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C7554"/>
    <w:multiLevelType w:val="hybridMultilevel"/>
    <w:tmpl w:val="2898D21C"/>
    <w:lvl w:ilvl="0" w:tplc="FA9E1E7E">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B52D96"/>
    <w:multiLevelType w:val="hybridMultilevel"/>
    <w:tmpl w:val="840C50F6"/>
    <w:lvl w:ilvl="0" w:tplc="9B0C91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A65F6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D2CBB"/>
    <w:multiLevelType w:val="hybridMultilevel"/>
    <w:tmpl w:val="A9AE2A6E"/>
    <w:lvl w:ilvl="0" w:tplc="C57EF35C">
      <w:start w:val="46"/>
      <w:numFmt w:val="decimal"/>
      <w:lvlText w:val="%1-"/>
      <w:lvlJc w:val="left"/>
      <w:pPr>
        <w:tabs>
          <w:tab w:val="num" w:pos="1211"/>
        </w:tabs>
        <w:ind w:left="1211" w:hanging="360"/>
      </w:pPr>
      <w:rPr>
        <w:rFonts w:hint="default"/>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0" w15:restartNumberingAfterBreak="0">
    <w:nsid w:val="4FAF3CB1"/>
    <w:multiLevelType w:val="hybridMultilevel"/>
    <w:tmpl w:val="7B5CDBBC"/>
    <w:lvl w:ilvl="0" w:tplc="3FF272F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CF0A8F"/>
    <w:multiLevelType w:val="hybridMultilevel"/>
    <w:tmpl w:val="DC0EC18A"/>
    <w:lvl w:ilvl="0" w:tplc="F22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D2F4C"/>
    <w:multiLevelType w:val="hybridMultilevel"/>
    <w:tmpl w:val="74487B96"/>
    <w:lvl w:ilvl="0" w:tplc="42C28D12">
      <w:start w:val="40"/>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57D007D0"/>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318D1"/>
    <w:multiLevelType w:val="multilevel"/>
    <w:tmpl w:val="A17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A595A"/>
    <w:multiLevelType w:val="hybridMultilevel"/>
    <w:tmpl w:val="14960090"/>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C110E"/>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E61A6"/>
    <w:multiLevelType w:val="hybridMultilevel"/>
    <w:tmpl w:val="5E705694"/>
    <w:lvl w:ilvl="0" w:tplc="5C22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232B1"/>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E85AF2"/>
    <w:multiLevelType w:val="hybridMultilevel"/>
    <w:tmpl w:val="9542A92A"/>
    <w:lvl w:ilvl="0" w:tplc="04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80A765F"/>
    <w:multiLevelType w:val="hybridMultilevel"/>
    <w:tmpl w:val="07ACC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11C"/>
    <w:multiLevelType w:val="hybridMultilevel"/>
    <w:tmpl w:val="B776A49A"/>
    <w:lvl w:ilvl="0" w:tplc="DE1EE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84372A"/>
    <w:multiLevelType w:val="hybridMultilevel"/>
    <w:tmpl w:val="9F60D460"/>
    <w:lvl w:ilvl="0" w:tplc="9C4CBBE4">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173DC"/>
    <w:multiLevelType w:val="hybridMultilevel"/>
    <w:tmpl w:val="938C100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720"/>
        </w:tabs>
        <w:ind w:left="720" w:hanging="360"/>
      </w:pPr>
    </w:lvl>
    <w:lvl w:ilvl="2" w:tplc="71507C3C">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num>
  <w:num w:numId="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4"/>
  </w:num>
  <w:num w:numId="7">
    <w:abstractNumId w:val="27"/>
  </w:num>
  <w:num w:numId="8">
    <w:abstractNumId w:val="8"/>
  </w:num>
  <w:num w:numId="9">
    <w:abstractNumId w:val="5"/>
  </w:num>
  <w:num w:numId="10">
    <w:abstractNumId w:val="32"/>
  </w:num>
  <w:num w:numId="11">
    <w:abstractNumId w:val="10"/>
  </w:num>
  <w:num w:numId="12">
    <w:abstractNumId w:val="12"/>
  </w:num>
  <w:num w:numId="13">
    <w:abstractNumId w:val="16"/>
  </w:num>
  <w:num w:numId="14">
    <w:abstractNumId w:val="20"/>
  </w:num>
  <w:num w:numId="15">
    <w:abstractNumId w:val="11"/>
  </w:num>
  <w:num w:numId="16">
    <w:abstractNumId w:val="3"/>
  </w:num>
  <w:num w:numId="17">
    <w:abstractNumId w:val="17"/>
  </w:num>
  <w:num w:numId="18">
    <w:abstractNumId w:val="7"/>
  </w:num>
  <w:num w:numId="19">
    <w:abstractNumId w:val="9"/>
  </w:num>
  <w:num w:numId="20">
    <w:abstractNumId w:val="18"/>
  </w:num>
  <w:num w:numId="21">
    <w:abstractNumId w:val="28"/>
  </w:num>
  <w:num w:numId="22">
    <w:abstractNumId w:val="26"/>
  </w:num>
  <w:num w:numId="23">
    <w:abstractNumId w:val="23"/>
  </w:num>
  <w:num w:numId="24">
    <w:abstractNumId w:val="31"/>
  </w:num>
  <w:num w:numId="25">
    <w:abstractNumId w:val="25"/>
  </w:num>
  <w:num w:numId="26">
    <w:abstractNumId w:val="15"/>
  </w:num>
  <w:num w:numId="27">
    <w:abstractNumId w:val="24"/>
  </w:num>
  <w:num w:numId="28">
    <w:abstractNumId w:val="1"/>
  </w:num>
  <w:num w:numId="29">
    <w:abstractNumId w:val="2"/>
  </w:num>
  <w:num w:numId="30">
    <w:abstractNumId w:val="22"/>
  </w:num>
  <w:num w:numId="31">
    <w:abstractNumId w:val="13"/>
  </w:num>
  <w:num w:numId="32">
    <w:abstractNumId w:val="6"/>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OxMDMyNDMwsgAyDZR0lIJTi4sz8/NACgxrAXFA6HQsAAAA"/>
  </w:docVars>
  <w:rsids>
    <w:rsidRoot w:val="002A4EB9"/>
    <w:rsid w:val="00062A45"/>
    <w:rsid w:val="000643BE"/>
    <w:rsid w:val="00115D38"/>
    <w:rsid w:val="001A1CC0"/>
    <w:rsid w:val="001A2C57"/>
    <w:rsid w:val="001D4A7F"/>
    <w:rsid w:val="002A4EB9"/>
    <w:rsid w:val="0042017A"/>
    <w:rsid w:val="00463FCC"/>
    <w:rsid w:val="004656E9"/>
    <w:rsid w:val="004B07BC"/>
    <w:rsid w:val="004E7BF2"/>
    <w:rsid w:val="0050213A"/>
    <w:rsid w:val="00643081"/>
    <w:rsid w:val="0073386C"/>
    <w:rsid w:val="007E4CBB"/>
    <w:rsid w:val="0082506C"/>
    <w:rsid w:val="008271A2"/>
    <w:rsid w:val="008422B3"/>
    <w:rsid w:val="00872408"/>
    <w:rsid w:val="008E6827"/>
    <w:rsid w:val="00BB5843"/>
    <w:rsid w:val="00C2395F"/>
    <w:rsid w:val="00CE20F2"/>
    <w:rsid w:val="00E50B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21087A79-C644-4879-BB9C-AE6BD696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BE"/>
  </w:style>
  <w:style w:type="paragraph" w:styleId="Heading1">
    <w:name w:val="heading 1"/>
    <w:basedOn w:val="Normal"/>
    <w:link w:val="Heading1Char"/>
    <w:uiPriority w:val="9"/>
    <w:qFormat/>
    <w:rsid w:val="001D4A7F"/>
    <w:pPr>
      <w:spacing w:before="100" w:beforeAutospacing="1" w:after="100" w:afterAutospacing="1" w:line="264" w:lineRule="atLeast"/>
      <w:outlineLvl w:val="0"/>
    </w:pPr>
    <w:rPr>
      <w:rFonts w:ascii="Times New Roman" w:eastAsia="Times New Roman" w:hAnsi="Times New Roman" w:cs="Times New Roman"/>
      <w:b/>
      <w:bCs/>
      <w:kern w:val="36"/>
      <w:sz w:val="36"/>
      <w:szCs w:val="36"/>
    </w:rPr>
  </w:style>
  <w:style w:type="paragraph" w:styleId="Heading2">
    <w:name w:val="heading 2"/>
    <w:basedOn w:val="Normal"/>
    <w:next w:val="Normal"/>
    <w:link w:val="Heading2Char"/>
    <w:semiHidden/>
    <w:unhideWhenUsed/>
    <w:qFormat/>
    <w:rsid w:val="001D4A7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1D4A7F"/>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1D4A7F"/>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1D4A7F"/>
    <w:pPr>
      <w:spacing w:before="240" w:after="60" w:line="240" w:lineRule="auto"/>
      <w:outlineLvl w:val="4"/>
    </w:pPr>
    <w:rPr>
      <w:rFonts w:ascii="Calibri" w:eastAsia="Times New Roman"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4EB9"/>
    <w:rPr>
      <w:color w:val="0563C1" w:themeColor="hyperlink"/>
      <w:u w:val="single"/>
    </w:rPr>
  </w:style>
  <w:style w:type="paragraph" w:styleId="Header">
    <w:name w:val="header"/>
    <w:basedOn w:val="Normal"/>
    <w:link w:val="HeaderChar"/>
    <w:unhideWhenUsed/>
    <w:rsid w:val="005021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13A"/>
  </w:style>
  <w:style w:type="paragraph" w:styleId="HTMLPreformatted">
    <w:name w:val="HTML Preformatted"/>
    <w:basedOn w:val="Normal"/>
    <w:link w:val="HTMLPreformattedChar"/>
    <w:uiPriority w:val="99"/>
    <w:unhideWhenUsed/>
    <w:rsid w:val="005021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0213A"/>
    <w:rPr>
      <w:rFonts w:ascii="Consolas" w:hAnsi="Consolas" w:cs="Consolas"/>
      <w:sz w:val="20"/>
      <w:szCs w:val="20"/>
    </w:rPr>
  </w:style>
  <w:style w:type="paragraph" w:styleId="ListParagraph">
    <w:name w:val="List Paragraph"/>
    <w:basedOn w:val="Normal"/>
    <w:uiPriority w:val="34"/>
    <w:qFormat/>
    <w:rsid w:val="001D4A7F"/>
    <w:pPr>
      <w:ind w:left="720"/>
      <w:contextualSpacing/>
    </w:pPr>
  </w:style>
  <w:style w:type="character" w:customStyle="1" w:styleId="Heading1Char">
    <w:name w:val="Heading 1 Char"/>
    <w:basedOn w:val="DefaultParagraphFont"/>
    <w:link w:val="Heading1"/>
    <w:uiPriority w:val="9"/>
    <w:rsid w:val="001D4A7F"/>
    <w:rPr>
      <w:rFonts w:ascii="Times New Roman" w:eastAsia="Times New Roman" w:hAnsi="Times New Roman" w:cs="Times New Roman"/>
      <w:b/>
      <w:bCs/>
      <w:kern w:val="36"/>
      <w:sz w:val="36"/>
      <w:szCs w:val="36"/>
    </w:rPr>
  </w:style>
  <w:style w:type="character" w:customStyle="1" w:styleId="Heading2Char">
    <w:name w:val="Heading 2 Char"/>
    <w:basedOn w:val="DefaultParagraphFont"/>
    <w:link w:val="Heading2"/>
    <w:semiHidden/>
    <w:rsid w:val="001D4A7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1D4A7F"/>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1D4A7F"/>
    <w:rPr>
      <w:rFonts w:ascii="Calibri" w:eastAsia="Times New Roman" w:hAnsi="Calibri" w:cs="Arial"/>
      <w:b/>
      <w:bCs/>
      <w:sz w:val="28"/>
      <w:szCs w:val="28"/>
    </w:rPr>
  </w:style>
  <w:style w:type="character" w:customStyle="1" w:styleId="Heading5Char">
    <w:name w:val="Heading 5 Char"/>
    <w:basedOn w:val="DefaultParagraphFont"/>
    <w:link w:val="Heading5"/>
    <w:semiHidden/>
    <w:rsid w:val="001D4A7F"/>
    <w:rPr>
      <w:rFonts w:ascii="Calibri" w:eastAsia="Times New Roman" w:hAnsi="Calibri" w:cs="Arial"/>
      <w:b/>
      <w:bCs/>
      <w:i/>
      <w:iCs/>
      <w:sz w:val="26"/>
      <w:szCs w:val="26"/>
    </w:rPr>
  </w:style>
  <w:style w:type="numbering" w:customStyle="1" w:styleId="NoList1">
    <w:name w:val="No List1"/>
    <w:next w:val="NoList"/>
    <w:uiPriority w:val="99"/>
    <w:semiHidden/>
    <w:unhideWhenUsed/>
    <w:rsid w:val="001D4A7F"/>
  </w:style>
  <w:style w:type="paragraph" w:styleId="BodyText">
    <w:name w:val="Body Text"/>
    <w:basedOn w:val="Normal"/>
    <w:link w:val="BodyTextChar"/>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4A7F"/>
    <w:rPr>
      <w:rFonts w:ascii="Times New Roman" w:eastAsia="Times New Roman" w:hAnsi="Times New Roman" w:cs="Times New Roman"/>
      <w:sz w:val="24"/>
      <w:szCs w:val="24"/>
    </w:rPr>
  </w:style>
  <w:style w:type="paragraph" w:styleId="NormalWeb">
    <w:name w:val="Normal (Web)"/>
    <w:basedOn w:val="Normal"/>
    <w:uiPriority w:val="99"/>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single2">
    <w:name w:val="contentcolsingle2"/>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1D4A7F"/>
    <w:rPr>
      <w:b/>
      <w:bCs/>
      <w:i w:val="0"/>
      <w:iCs w:val="0"/>
    </w:rPr>
  </w:style>
  <w:style w:type="character" w:customStyle="1" w:styleId="viennatbltxthighlighted1">
    <w:name w:val="vienna_tbl_txthighlighted1"/>
    <w:rsid w:val="001D4A7F"/>
    <w:rPr>
      <w:color w:val="E09B1B"/>
      <w:sz w:val="15"/>
      <w:szCs w:val="15"/>
    </w:rPr>
  </w:style>
  <w:style w:type="character" w:customStyle="1" w:styleId="viennatbltxt1">
    <w:name w:val="vienna_tbl_txt1"/>
    <w:rsid w:val="001D4A7F"/>
    <w:rPr>
      <w:color w:val="000000"/>
      <w:sz w:val="15"/>
      <w:szCs w:val="15"/>
    </w:rPr>
  </w:style>
  <w:style w:type="character" w:customStyle="1" w:styleId="graytext1">
    <w:name w:val="graytext1"/>
    <w:rsid w:val="001D4A7F"/>
    <w:rPr>
      <w:rFonts w:ascii="Verdana" w:hAnsi="Verdana" w:hint="default"/>
      <w:b w:val="0"/>
      <w:bCs w:val="0"/>
      <w:color w:val="666666"/>
      <w:sz w:val="17"/>
      <w:szCs w:val="17"/>
    </w:rPr>
  </w:style>
  <w:style w:type="paragraph" w:styleId="BalloonText">
    <w:name w:val="Balloon Text"/>
    <w:basedOn w:val="Normal"/>
    <w:link w:val="BalloonTextChar"/>
    <w:rsid w:val="001D4A7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D4A7F"/>
    <w:rPr>
      <w:rFonts w:ascii="Tahoma" w:eastAsia="Times New Roman" w:hAnsi="Tahoma" w:cs="Times New Roman"/>
      <w:sz w:val="16"/>
      <w:szCs w:val="16"/>
    </w:rPr>
  </w:style>
  <w:style w:type="paragraph" w:customStyle="1" w:styleId="title1">
    <w:name w:val="title1"/>
    <w:basedOn w:val="Normal"/>
    <w:rsid w:val="001D4A7F"/>
    <w:pPr>
      <w:spacing w:before="100" w:beforeAutospacing="1" w:after="0" w:line="240" w:lineRule="auto"/>
      <w:ind w:left="1029"/>
    </w:pPr>
    <w:rPr>
      <w:rFonts w:ascii="Times New Roman" w:eastAsia="Times New Roman" w:hAnsi="Times New Roman" w:cs="Times New Roman"/>
    </w:rPr>
  </w:style>
  <w:style w:type="paragraph" w:customStyle="1" w:styleId="authors1">
    <w:name w:val="authors1"/>
    <w:basedOn w:val="Normal"/>
    <w:rsid w:val="001D4A7F"/>
    <w:pPr>
      <w:spacing w:before="72" w:after="0" w:line="240" w:lineRule="atLeast"/>
      <w:ind w:left="1029"/>
    </w:pPr>
    <w:rPr>
      <w:rFonts w:ascii="Times New Roman" w:eastAsia="Times New Roman" w:hAnsi="Times New Roman" w:cs="Times New Roman"/>
    </w:rPr>
  </w:style>
  <w:style w:type="paragraph" w:customStyle="1" w:styleId="source1">
    <w:name w:val="source1"/>
    <w:basedOn w:val="Normal"/>
    <w:rsid w:val="001D4A7F"/>
    <w:pPr>
      <w:spacing w:before="120" w:after="0" w:line="240" w:lineRule="atLeast"/>
      <w:ind w:left="1029"/>
    </w:pPr>
    <w:rPr>
      <w:rFonts w:ascii="Times New Roman" w:eastAsia="Times New Roman" w:hAnsi="Times New Roman" w:cs="Times New Roman"/>
      <w:sz w:val="18"/>
      <w:szCs w:val="18"/>
    </w:rPr>
  </w:style>
  <w:style w:type="paragraph" w:customStyle="1" w:styleId="pmid1">
    <w:name w:val="pmid1"/>
    <w:basedOn w:val="Normal"/>
    <w:rsid w:val="001D4A7F"/>
    <w:pPr>
      <w:spacing w:before="100" w:beforeAutospacing="1" w:after="100" w:afterAutospacing="1" w:line="112" w:lineRule="atLeast"/>
      <w:ind w:left="1029"/>
    </w:pPr>
    <w:rPr>
      <w:rFonts w:ascii="Times New Roman" w:eastAsia="Times New Roman" w:hAnsi="Times New Roman" w:cs="Times New Roman"/>
      <w:color w:val="696969"/>
      <w:sz w:val="18"/>
      <w:szCs w:val="18"/>
    </w:rPr>
  </w:style>
  <w:style w:type="paragraph" w:customStyle="1" w:styleId="links1">
    <w:name w:val="links1"/>
    <w:basedOn w:val="Normal"/>
    <w:rsid w:val="001D4A7F"/>
    <w:pPr>
      <w:spacing w:before="100" w:beforeAutospacing="1" w:after="100" w:afterAutospacing="1" w:line="0" w:lineRule="auto"/>
      <w:ind w:left="1029"/>
    </w:pPr>
    <w:rPr>
      <w:rFonts w:ascii="Times New Roman" w:eastAsia="Times New Roman" w:hAnsi="Times New Roman" w:cs="Times New Roman"/>
      <w:sz w:val="18"/>
      <w:szCs w:val="18"/>
    </w:rPr>
  </w:style>
  <w:style w:type="character" w:customStyle="1" w:styleId="journalname">
    <w:name w:val="journalname"/>
    <w:basedOn w:val="DefaultParagraphFont"/>
    <w:rsid w:val="001D4A7F"/>
  </w:style>
  <w:style w:type="character" w:customStyle="1" w:styleId="ti2">
    <w:name w:val="ti2"/>
    <w:rsid w:val="001D4A7F"/>
    <w:rPr>
      <w:sz w:val="22"/>
      <w:szCs w:val="22"/>
    </w:rPr>
  </w:style>
  <w:style w:type="paragraph" w:customStyle="1" w:styleId="authlist">
    <w:name w:val="auth_list"/>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text"/>
    <w:basedOn w:val="Normal"/>
    <w:rsid w:val="001D4A7F"/>
    <w:pPr>
      <w:spacing w:before="100" w:beforeAutospacing="1" w:after="100" w:afterAutospacing="1" w:line="240" w:lineRule="auto"/>
    </w:pPr>
    <w:rPr>
      <w:rFonts w:ascii="Verdana" w:eastAsia="Times New Roman" w:hAnsi="Verdana" w:cs="Times New Roman"/>
      <w:sz w:val="20"/>
      <w:szCs w:val="20"/>
    </w:rPr>
  </w:style>
  <w:style w:type="paragraph" w:customStyle="1" w:styleId="mainheader">
    <w:name w:val="mainheader"/>
    <w:basedOn w:val="Normal"/>
    <w:rsid w:val="001D4A7F"/>
    <w:pPr>
      <w:spacing w:before="100" w:beforeAutospacing="1" w:after="100" w:afterAutospacing="1" w:line="240" w:lineRule="auto"/>
    </w:pPr>
    <w:rPr>
      <w:rFonts w:ascii="Verdana" w:eastAsia="Times New Roman" w:hAnsi="Verdana" w:cs="Times New Roman"/>
      <w:b/>
      <w:bCs/>
      <w:sz w:val="27"/>
      <w:szCs w:val="27"/>
    </w:rPr>
  </w:style>
  <w:style w:type="character" w:customStyle="1" w:styleId="maintext1">
    <w:name w:val="maintext1"/>
    <w:rsid w:val="001D4A7F"/>
    <w:rPr>
      <w:rFonts w:ascii="Verdana" w:hAnsi="Verdana" w:hint="default"/>
      <w:sz w:val="20"/>
      <w:szCs w:val="20"/>
    </w:rPr>
  </w:style>
  <w:style w:type="character" w:styleId="Strong">
    <w:name w:val="Strong"/>
    <w:uiPriority w:val="22"/>
    <w:qFormat/>
    <w:rsid w:val="001D4A7F"/>
    <w:rPr>
      <w:b/>
      <w:bCs/>
    </w:rPr>
  </w:style>
  <w:style w:type="character" w:customStyle="1" w:styleId="container2">
    <w:name w:val="container2"/>
    <w:rsid w:val="001D4A7F"/>
  </w:style>
  <w:style w:type="character" w:customStyle="1" w:styleId="year">
    <w:name w:val="year"/>
    <w:rsid w:val="001D4A7F"/>
  </w:style>
  <w:style w:type="character" w:customStyle="1" w:styleId="info3">
    <w:name w:val="info3"/>
    <w:rsid w:val="001D4A7F"/>
  </w:style>
  <w:style w:type="character" w:customStyle="1" w:styleId="volume">
    <w:name w:val="volume"/>
    <w:rsid w:val="001D4A7F"/>
  </w:style>
  <w:style w:type="character" w:customStyle="1" w:styleId="issue">
    <w:name w:val="issue"/>
    <w:rsid w:val="001D4A7F"/>
  </w:style>
  <w:style w:type="character" w:customStyle="1" w:styleId="pages">
    <w:name w:val="pages"/>
    <w:rsid w:val="001D4A7F"/>
  </w:style>
  <w:style w:type="character" w:customStyle="1" w:styleId="txtsmaller">
    <w:name w:val="txtsmaller"/>
    <w:basedOn w:val="DefaultParagraphFont"/>
    <w:rsid w:val="001D4A7F"/>
  </w:style>
  <w:style w:type="character" w:customStyle="1" w:styleId="previewtxt1">
    <w:name w:val="previewtxt1"/>
    <w:rsid w:val="001D4A7F"/>
    <w:rPr>
      <w:color w:val="C0C0C0"/>
    </w:rPr>
  </w:style>
  <w:style w:type="character" w:customStyle="1" w:styleId="name">
    <w:name w:val="name"/>
    <w:basedOn w:val="DefaultParagraphFont"/>
    <w:rsid w:val="001D4A7F"/>
  </w:style>
  <w:style w:type="character" w:customStyle="1" w:styleId="contrib-degrees">
    <w:name w:val="contrib-degrees"/>
    <w:basedOn w:val="DefaultParagraphFont"/>
    <w:rsid w:val="001D4A7F"/>
  </w:style>
  <w:style w:type="character" w:customStyle="1" w:styleId="slug-vol1">
    <w:name w:val="slug-vol1"/>
    <w:rsid w:val="001D4A7F"/>
    <w:rPr>
      <w:i/>
      <w:iCs/>
    </w:rPr>
  </w:style>
  <w:style w:type="character" w:customStyle="1" w:styleId="slug-pub-date3">
    <w:name w:val="slug-pub-date3"/>
    <w:rsid w:val="001D4A7F"/>
    <w:rPr>
      <w:b w:val="0"/>
      <w:bCs w:val="0"/>
    </w:rPr>
  </w:style>
  <w:style w:type="character" w:customStyle="1" w:styleId="slug-pages3">
    <w:name w:val="slug-pages3"/>
    <w:rsid w:val="001D4A7F"/>
    <w:rPr>
      <w:b w:val="0"/>
      <w:bCs w:val="0"/>
    </w:rPr>
  </w:style>
  <w:style w:type="character" w:customStyle="1" w:styleId="citation-abbreviation">
    <w:name w:val="citation-abbreviation"/>
    <w:basedOn w:val="DefaultParagraphFont"/>
    <w:rsid w:val="001D4A7F"/>
  </w:style>
  <w:style w:type="character" w:customStyle="1" w:styleId="apple-converted-space">
    <w:name w:val="apple-converted-space"/>
    <w:basedOn w:val="DefaultParagraphFont"/>
    <w:rsid w:val="001D4A7F"/>
  </w:style>
  <w:style w:type="character" w:customStyle="1" w:styleId="citation-publication-date">
    <w:name w:val="citation-publication-date"/>
    <w:basedOn w:val="DefaultParagraphFont"/>
    <w:rsid w:val="001D4A7F"/>
  </w:style>
  <w:style w:type="character" w:customStyle="1" w:styleId="citation-volume">
    <w:name w:val="citation-volume"/>
    <w:basedOn w:val="DefaultParagraphFont"/>
    <w:rsid w:val="001D4A7F"/>
  </w:style>
  <w:style w:type="character" w:customStyle="1" w:styleId="citation-flpages">
    <w:name w:val="citation-flpages"/>
    <w:basedOn w:val="DefaultParagraphFont"/>
    <w:rsid w:val="001D4A7F"/>
  </w:style>
  <w:style w:type="paragraph" w:customStyle="1" w:styleId="Default">
    <w:name w:val="Default"/>
    <w:rsid w:val="001D4A7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js-journal-details">
    <w:name w:val="js-journal-details"/>
    <w:basedOn w:val="DefaultParagraphFont"/>
    <w:rsid w:val="001D4A7F"/>
  </w:style>
  <w:style w:type="paragraph" w:styleId="Title">
    <w:name w:val="Title"/>
    <w:basedOn w:val="Normal"/>
    <w:next w:val="Normal"/>
    <w:link w:val="TitleChar"/>
    <w:qFormat/>
    <w:rsid w:val="001D4A7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D4A7F"/>
    <w:rPr>
      <w:rFonts w:ascii="Cambria" w:eastAsia="Times New Roman" w:hAnsi="Cambria" w:cs="Times New Roman"/>
      <w:color w:val="17365D"/>
      <w:spacing w:val="5"/>
      <w:kern w:val="28"/>
      <w:sz w:val="52"/>
      <w:szCs w:val="52"/>
    </w:rPr>
  </w:style>
  <w:style w:type="character" w:customStyle="1" w:styleId="cit-print-date">
    <w:name w:val="cit-print-date"/>
    <w:basedOn w:val="DefaultParagraphFont"/>
    <w:rsid w:val="001D4A7F"/>
  </w:style>
  <w:style w:type="character" w:customStyle="1" w:styleId="cit-vol">
    <w:name w:val="cit-vol"/>
    <w:basedOn w:val="DefaultParagraphFont"/>
    <w:rsid w:val="001D4A7F"/>
  </w:style>
  <w:style w:type="character" w:customStyle="1" w:styleId="cit-sep">
    <w:name w:val="cit-sep"/>
    <w:basedOn w:val="DefaultParagraphFont"/>
    <w:rsid w:val="001D4A7F"/>
  </w:style>
  <w:style w:type="character" w:customStyle="1" w:styleId="cit-first-page">
    <w:name w:val="cit-first-page"/>
    <w:basedOn w:val="DefaultParagraphFont"/>
    <w:rsid w:val="001D4A7F"/>
  </w:style>
  <w:style w:type="character" w:customStyle="1" w:styleId="cit-last-page">
    <w:name w:val="cit-last-page"/>
    <w:basedOn w:val="DefaultParagraphFont"/>
    <w:rsid w:val="001D4A7F"/>
  </w:style>
  <w:style w:type="character" w:customStyle="1" w:styleId="cit-ahead-of-print-date">
    <w:name w:val="cit-ahead-of-print-date"/>
    <w:basedOn w:val="DefaultParagraphFont"/>
    <w:rsid w:val="001D4A7F"/>
  </w:style>
  <w:style w:type="character" w:customStyle="1" w:styleId="cit">
    <w:name w:val="cit"/>
    <w:basedOn w:val="DefaultParagraphFont"/>
    <w:rsid w:val="001D4A7F"/>
  </w:style>
  <w:style w:type="character" w:customStyle="1" w:styleId="fm-vol-iss-date">
    <w:name w:val="fm-vol-iss-date"/>
    <w:basedOn w:val="DefaultParagraphFont"/>
    <w:rsid w:val="001D4A7F"/>
  </w:style>
  <w:style w:type="character" w:customStyle="1" w:styleId="fm-citation-ids-label">
    <w:name w:val="fm-citation-ids-label"/>
    <w:basedOn w:val="DefaultParagraphFont"/>
    <w:rsid w:val="001D4A7F"/>
  </w:style>
  <w:style w:type="character" w:customStyle="1" w:styleId="journaltitle">
    <w:name w:val="journaltitle"/>
    <w:rsid w:val="001D4A7F"/>
  </w:style>
  <w:style w:type="paragraph" w:customStyle="1" w:styleId="icon--meta-keyline-before">
    <w:name w:val="icon--meta-keyline-before"/>
    <w:basedOn w:val="Normal"/>
    <w:rsid w:val="001D4A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pages">
    <w:name w:val="articlecitation_pages"/>
    <w:rsid w:val="001D4A7F"/>
  </w:style>
  <w:style w:type="character" w:customStyle="1" w:styleId="author">
    <w:name w:val="author"/>
    <w:rsid w:val="001D4A7F"/>
  </w:style>
  <w:style w:type="table" w:styleId="TableGrid">
    <w:name w:val="Table Grid"/>
    <w:basedOn w:val="TableNormal"/>
    <w:rsid w:val="008250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E7BF2"/>
    <w:pPr>
      <w:spacing w:after="0" w:line="240" w:lineRule="auto"/>
    </w:pPr>
    <w:rPr>
      <w:rFonts w:ascii="Times New Roman" w:eastAsia="Times New Roman" w:hAnsi="Times New Roman" w:cs="Times New Roman"/>
      <w:noProof/>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315FE-64F3-44E6-828D-7FDEE4A1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DrSoheili</dc:creator>
  <cp:lastModifiedBy>Dr.Allahyari</cp:lastModifiedBy>
  <cp:revision>2</cp:revision>
  <dcterms:created xsi:type="dcterms:W3CDTF">2023-08-14T11:32:00Z</dcterms:created>
  <dcterms:modified xsi:type="dcterms:W3CDTF">2023-08-14T11:32:00Z</dcterms:modified>
</cp:coreProperties>
</file>