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356C" w:rsidRPr="006C0AAE" w:rsidRDefault="0009356C" w:rsidP="00ED712B">
      <w:pPr>
        <w:jc w:val="center"/>
        <w:rPr>
          <w:rFonts w:ascii="Arial Unicode MS" w:eastAsia="Arial Unicode MS" w:hAnsi="Arial Unicode MS" w:cs="Arial Unicode MS"/>
          <w:b/>
          <w:bCs/>
          <w:sz w:val="22"/>
          <w:szCs w:val="22"/>
        </w:rPr>
      </w:pPr>
      <w:r w:rsidRPr="006C0AAE">
        <w:rPr>
          <w:rFonts w:ascii="Arial Unicode MS" w:eastAsia="Arial Unicode MS" w:hAnsi="Arial Unicode MS" w:cs="Arial Unicode MS"/>
          <w:b/>
          <w:bCs/>
          <w:sz w:val="22"/>
          <w:szCs w:val="22"/>
        </w:rPr>
        <w:t>Curriculum Vitae</w:t>
      </w:r>
    </w:p>
    <w:p w:rsidR="0009356C" w:rsidRPr="006C0AAE" w:rsidRDefault="0009356C" w:rsidP="00ED712B">
      <w:pPr>
        <w:jc w:val="lowKashida"/>
        <w:rPr>
          <w:rFonts w:ascii="Arial Unicode MS" w:eastAsia="Arial Unicode MS" w:hAnsi="Arial Unicode MS" w:cs="Arial Unicode MS"/>
          <w:sz w:val="22"/>
          <w:szCs w:val="22"/>
        </w:rPr>
      </w:pPr>
    </w:p>
    <w:p w:rsidR="0009356C" w:rsidRPr="006C0AAE" w:rsidRDefault="0009356C" w:rsidP="00ED712B">
      <w:pPr>
        <w:jc w:val="lowKashida"/>
        <w:rPr>
          <w:rFonts w:ascii="Arial Unicode MS" w:eastAsia="Arial Unicode MS" w:hAnsi="Arial Unicode MS" w:cs="Arial Unicode MS"/>
          <w:b/>
          <w:bCs/>
          <w:sz w:val="22"/>
          <w:szCs w:val="22"/>
          <w:u w:val="single"/>
        </w:rPr>
      </w:pPr>
      <w:r w:rsidRPr="006C0AAE">
        <w:rPr>
          <w:rFonts w:ascii="Arial Unicode MS" w:eastAsia="Arial Unicode MS" w:hAnsi="Arial Unicode MS" w:cs="Arial Unicode MS"/>
          <w:b/>
          <w:bCs/>
          <w:sz w:val="22"/>
          <w:szCs w:val="22"/>
          <w:u w:val="single"/>
        </w:rPr>
        <w:t>A. Personal Information:</w:t>
      </w:r>
    </w:p>
    <w:p w:rsidR="0009356C" w:rsidRPr="006C0AAE" w:rsidRDefault="0009356C" w:rsidP="00ED712B">
      <w:pPr>
        <w:jc w:val="lowKashida"/>
        <w:rPr>
          <w:rFonts w:ascii="Arial Unicode MS" w:eastAsia="Arial Unicode MS" w:hAnsi="Arial Unicode MS" w:cs="Arial Unicode MS"/>
          <w:b/>
          <w:bCs/>
          <w:sz w:val="22"/>
          <w:szCs w:val="22"/>
        </w:rPr>
      </w:pPr>
      <w:r w:rsidRPr="006C0AAE">
        <w:rPr>
          <w:rFonts w:ascii="Arial Unicode MS" w:eastAsia="Arial Unicode MS" w:hAnsi="Arial Unicode MS" w:cs="Arial Unicode MS"/>
          <w:b/>
          <w:bCs/>
          <w:sz w:val="22"/>
          <w:szCs w:val="22"/>
        </w:rPr>
        <w:t xml:space="preserve"> </w:t>
      </w:r>
    </w:p>
    <w:p w:rsidR="0009356C" w:rsidRPr="006C0AAE" w:rsidRDefault="0009356C" w:rsidP="00ED712B">
      <w:pPr>
        <w:jc w:val="lowKashida"/>
        <w:rPr>
          <w:rFonts w:ascii="Arial Unicode MS" w:eastAsia="Arial Unicode MS" w:hAnsi="Arial Unicode MS" w:cs="Arial Unicode MS"/>
          <w:sz w:val="22"/>
          <w:szCs w:val="22"/>
        </w:rPr>
      </w:pPr>
      <w:r w:rsidRPr="006C0AAE">
        <w:rPr>
          <w:rFonts w:ascii="Arial Unicode MS" w:eastAsia="Arial Unicode MS" w:hAnsi="Arial Unicode MS" w:cs="Arial Unicode MS"/>
          <w:b/>
          <w:bCs/>
          <w:sz w:val="22"/>
          <w:szCs w:val="22"/>
        </w:rPr>
        <w:t xml:space="preserve">Name: </w:t>
      </w:r>
      <w:r w:rsidRPr="006C0AAE">
        <w:rPr>
          <w:rFonts w:ascii="Arial Unicode MS" w:eastAsia="Arial Unicode MS" w:hAnsi="Arial Unicode MS" w:cs="Arial Unicode MS"/>
          <w:sz w:val="22"/>
          <w:szCs w:val="22"/>
        </w:rPr>
        <w:t>Dina, Morshedi</w:t>
      </w:r>
    </w:p>
    <w:p w:rsidR="0009356C" w:rsidRPr="006C0AAE" w:rsidRDefault="0009356C" w:rsidP="00ED712B">
      <w:pPr>
        <w:jc w:val="lowKashida"/>
        <w:rPr>
          <w:rFonts w:ascii="Arial Unicode MS" w:eastAsia="Arial Unicode MS" w:hAnsi="Arial Unicode MS" w:cs="Arial Unicode MS"/>
          <w:sz w:val="22"/>
          <w:szCs w:val="22"/>
        </w:rPr>
      </w:pPr>
      <w:r w:rsidRPr="006C0AAE">
        <w:rPr>
          <w:rFonts w:ascii="Arial Unicode MS" w:eastAsia="Arial Unicode MS" w:hAnsi="Arial Unicode MS" w:cs="Arial Unicode MS"/>
          <w:b/>
          <w:bCs/>
          <w:sz w:val="22"/>
          <w:szCs w:val="22"/>
        </w:rPr>
        <w:t>Date of birth</w:t>
      </w:r>
      <w:r w:rsidRPr="006C0AAE">
        <w:rPr>
          <w:rFonts w:ascii="Arial Unicode MS" w:eastAsia="Arial Unicode MS" w:hAnsi="Arial Unicode MS" w:cs="Arial Unicode MS"/>
          <w:sz w:val="22"/>
          <w:szCs w:val="22"/>
        </w:rPr>
        <w:t>: 17/August /1966</w:t>
      </w:r>
    </w:p>
    <w:p w:rsidR="0009356C" w:rsidRPr="006C0AAE" w:rsidRDefault="0009356C" w:rsidP="00ED712B">
      <w:pPr>
        <w:jc w:val="lowKashida"/>
        <w:rPr>
          <w:rFonts w:ascii="Arial Unicode MS" w:eastAsia="Arial Unicode MS" w:hAnsi="Arial Unicode MS" w:cs="Arial Unicode MS"/>
          <w:sz w:val="22"/>
          <w:szCs w:val="22"/>
        </w:rPr>
      </w:pPr>
      <w:r w:rsidRPr="006C0AAE">
        <w:rPr>
          <w:rFonts w:ascii="Arial Unicode MS" w:eastAsia="Arial Unicode MS" w:hAnsi="Arial Unicode MS" w:cs="Arial Unicode MS"/>
          <w:b/>
          <w:bCs/>
          <w:sz w:val="22"/>
          <w:szCs w:val="22"/>
        </w:rPr>
        <w:t xml:space="preserve">Address: </w:t>
      </w:r>
      <w:r w:rsidRPr="006C0AAE">
        <w:rPr>
          <w:rFonts w:ascii="Arial Unicode MS" w:eastAsia="Arial Unicode MS" w:hAnsi="Arial Unicode MS" w:cs="Arial Unicode MS"/>
          <w:sz w:val="22"/>
          <w:szCs w:val="22"/>
        </w:rPr>
        <w:t>National Institute of Genetic Engineering and Biotechnology (NIGEB), Shahrak-e- Pajoohesh, 15</w:t>
      </w:r>
      <w:r w:rsidRPr="006C0AAE">
        <w:rPr>
          <w:rFonts w:ascii="Arial Unicode MS" w:eastAsia="Arial Unicode MS" w:hAnsi="Arial Unicode MS" w:cs="Arial Unicode MS"/>
          <w:sz w:val="22"/>
          <w:szCs w:val="22"/>
          <w:vertAlign w:val="superscript"/>
        </w:rPr>
        <w:t>th</w:t>
      </w:r>
      <w:r w:rsidRPr="006C0AAE">
        <w:rPr>
          <w:rFonts w:ascii="Arial Unicode MS" w:eastAsia="Arial Unicode MS" w:hAnsi="Arial Unicode MS" w:cs="Arial Unicode MS"/>
          <w:sz w:val="22"/>
          <w:szCs w:val="22"/>
        </w:rPr>
        <w:t xml:space="preserve"> Km, </w:t>
      </w:r>
      <w:smartTag w:uri="urn:schemas-microsoft-com:office:smarttags" w:element="place">
        <w:smartTag w:uri="urn:schemas-microsoft-com:office:smarttags" w:element="City">
          <w:r w:rsidRPr="006C0AAE">
            <w:rPr>
              <w:rFonts w:ascii="Arial Unicode MS" w:eastAsia="Arial Unicode MS" w:hAnsi="Arial Unicode MS" w:cs="Arial Unicode MS"/>
              <w:sz w:val="22"/>
              <w:szCs w:val="22"/>
            </w:rPr>
            <w:t>Tehran</w:t>
          </w:r>
        </w:smartTag>
      </w:smartTag>
      <w:r w:rsidRPr="006C0AAE">
        <w:rPr>
          <w:rFonts w:ascii="Arial Unicode MS" w:eastAsia="Arial Unicode MS" w:hAnsi="Arial Unicode MS" w:cs="Arial Unicode MS"/>
          <w:sz w:val="22"/>
          <w:szCs w:val="22"/>
        </w:rPr>
        <w:t xml:space="preserve"> -</w:t>
      </w:r>
      <w:smartTag w:uri="urn:schemas-microsoft-com:office:smarttags" w:element="address">
        <w:smartTag w:uri="urn:schemas-microsoft-com:office:smarttags" w:element="Street">
          <w:r w:rsidRPr="006C0AAE">
            <w:rPr>
              <w:rFonts w:ascii="Arial Unicode MS" w:eastAsia="Arial Unicode MS" w:hAnsi="Arial Unicode MS" w:cs="Arial Unicode MS"/>
              <w:sz w:val="22"/>
              <w:szCs w:val="22"/>
            </w:rPr>
            <w:t>Karaj Highway</w:t>
          </w:r>
        </w:smartTag>
        <w:r w:rsidRPr="006C0AAE">
          <w:rPr>
            <w:rFonts w:ascii="Arial Unicode MS" w:eastAsia="Arial Unicode MS" w:hAnsi="Arial Unicode MS" w:cs="Arial Unicode MS"/>
            <w:sz w:val="22"/>
            <w:szCs w:val="22"/>
          </w:rPr>
          <w:t xml:space="preserve">, </w:t>
        </w:r>
        <w:smartTag w:uri="urn:schemas-microsoft-com:office:smarttags" w:element="City">
          <w:r w:rsidRPr="006C0AAE">
            <w:rPr>
              <w:rFonts w:ascii="Arial Unicode MS" w:eastAsia="Arial Unicode MS" w:hAnsi="Arial Unicode MS" w:cs="Arial Unicode MS"/>
              <w:sz w:val="22"/>
              <w:szCs w:val="22"/>
            </w:rPr>
            <w:t>Tehran</w:t>
          </w:r>
        </w:smartTag>
        <w:r w:rsidRPr="006C0AAE">
          <w:rPr>
            <w:rFonts w:ascii="Arial Unicode MS" w:eastAsia="Arial Unicode MS" w:hAnsi="Arial Unicode MS" w:cs="Arial Unicode MS"/>
            <w:sz w:val="22"/>
            <w:szCs w:val="22"/>
          </w:rPr>
          <w:t xml:space="preserve">, </w:t>
        </w:r>
        <w:smartTag w:uri="urn:schemas-microsoft-com:office:smarttags" w:element="country-region">
          <w:r w:rsidRPr="006C0AAE">
            <w:rPr>
              <w:rFonts w:ascii="Arial Unicode MS" w:eastAsia="Arial Unicode MS" w:hAnsi="Arial Unicode MS" w:cs="Arial Unicode MS"/>
              <w:sz w:val="22"/>
              <w:szCs w:val="22"/>
            </w:rPr>
            <w:t>Iran</w:t>
          </w:r>
        </w:smartTag>
      </w:smartTag>
      <w:r w:rsidRPr="006C0AAE">
        <w:rPr>
          <w:rFonts w:ascii="Arial Unicode MS" w:eastAsia="Arial Unicode MS" w:hAnsi="Arial Unicode MS" w:cs="Arial Unicode MS"/>
          <w:sz w:val="22"/>
          <w:szCs w:val="22"/>
        </w:rPr>
        <w:t>.</w:t>
      </w:r>
    </w:p>
    <w:p w:rsidR="0009356C" w:rsidRPr="006C0AAE" w:rsidRDefault="0009356C" w:rsidP="00ED712B">
      <w:pPr>
        <w:jc w:val="lowKashida"/>
        <w:rPr>
          <w:rFonts w:ascii="Arial Unicode MS" w:eastAsia="Arial Unicode MS" w:hAnsi="Arial Unicode MS" w:cs="Arial Unicode MS"/>
          <w:sz w:val="22"/>
          <w:szCs w:val="22"/>
        </w:rPr>
      </w:pPr>
      <w:r w:rsidRPr="006C0AAE">
        <w:rPr>
          <w:rFonts w:ascii="Arial Unicode MS" w:eastAsia="Arial Unicode MS" w:hAnsi="Arial Unicode MS" w:cs="Arial Unicode MS"/>
          <w:b/>
          <w:bCs/>
          <w:sz w:val="22"/>
          <w:szCs w:val="22"/>
        </w:rPr>
        <w:t>P.O. Box:</w:t>
      </w:r>
      <w:r w:rsidRPr="006C0AAE">
        <w:rPr>
          <w:rFonts w:ascii="Arial Unicode MS" w:eastAsia="Arial Unicode MS" w:hAnsi="Arial Unicode MS" w:cs="Arial Unicode MS"/>
          <w:sz w:val="22"/>
          <w:szCs w:val="22"/>
        </w:rPr>
        <w:t xml:space="preserve"> 14965 -161 </w:t>
      </w:r>
    </w:p>
    <w:p w:rsidR="0009356C" w:rsidRPr="006C0AAE" w:rsidRDefault="0009356C" w:rsidP="00ED712B">
      <w:pPr>
        <w:jc w:val="lowKashida"/>
        <w:rPr>
          <w:rFonts w:ascii="Arial Unicode MS" w:eastAsia="Arial Unicode MS" w:hAnsi="Arial Unicode MS" w:cs="Arial Unicode MS"/>
          <w:sz w:val="22"/>
          <w:szCs w:val="22"/>
        </w:rPr>
      </w:pPr>
      <w:r w:rsidRPr="006C0AAE">
        <w:rPr>
          <w:rFonts w:ascii="Arial Unicode MS" w:eastAsia="Arial Unicode MS" w:hAnsi="Arial Unicode MS" w:cs="Arial Unicode MS"/>
          <w:b/>
          <w:bCs/>
          <w:sz w:val="22"/>
          <w:szCs w:val="22"/>
        </w:rPr>
        <w:t>Tel:</w:t>
      </w:r>
      <w:r w:rsidRPr="006C0AAE">
        <w:rPr>
          <w:rFonts w:ascii="Arial Unicode MS" w:eastAsia="Arial Unicode MS" w:hAnsi="Arial Unicode MS" w:cs="Arial Unicode MS"/>
          <w:sz w:val="22"/>
          <w:szCs w:val="22"/>
        </w:rPr>
        <w:t xml:space="preserve"> 0098- 21-</w:t>
      </w:r>
      <w:r w:rsidRPr="006C0AAE">
        <w:rPr>
          <w:rFonts w:cs="Arial Unicode MS"/>
          <w:sz w:val="22"/>
          <w:szCs w:val="22"/>
          <w:rtl/>
          <w:lang w:val="de-DE"/>
        </w:rPr>
        <w:t xml:space="preserve"> </w:t>
      </w:r>
      <w:r w:rsidRPr="006C0AAE">
        <w:rPr>
          <w:rFonts w:ascii="Arial Unicode MS" w:eastAsia="Arial Unicode MS" w:hAnsi="Arial Unicode MS" w:cs="Arial Unicode MS"/>
          <w:sz w:val="22"/>
          <w:szCs w:val="22"/>
        </w:rPr>
        <w:t>44</w:t>
      </w:r>
      <w:r w:rsidRPr="006C0AAE">
        <w:rPr>
          <w:rFonts w:cs="Arial Unicode MS"/>
          <w:sz w:val="22"/>
          <w:szCs w:val="22"/>
          <w:rtl/>
          <w:lang w:val="de-DE"/>
        </w:rPr>
        <w:t xml:space="preserve"> </w:t>
      </w:r>
      <w:r w:rsidRPr="006C0AAE">
        <w:rPr>
          <w:rFonts w:ascii="Arial Unicode MS" w:eastAsia="Arial Unicode MS" w:hAnsi="Arial Unicode MS" w:cs="Arial Unicode MS"/>
          <w:sz w:val="22"/>
          <w:szCs w:val="22"/>
        </w:rPr>
        <w:t>580</w:t>
      </w:r>
      <w:r w:rsidRPr="006C0AAE">
        <w:rPr>
          <w:rFonts w:cs="Arial Unicode MS"/>
          <w:sz w:val="22"/>
          <w:szCs w:val="22"/>
          <w:rtl/>
          <w:lang w:val="de-DE"/>
        </w:rPr>
        <w:t xml:space="preserve"> </w:t>
      </w:r>
      <w:r w:rsidRPr="006C0AAE">
        <w:rPr>
          <w:rFonts w:ascii="Arial Unicode MS" w:eastAsia="Arial Unicode MS" w:hAnsi="Arial Unicode MS" w:cs="Arial Unicode MS"/>
          <w:sz w:val="22"/>
          <w:szCs w:val="22"/>
        </w:rPr>
        <w:t>3</w:t>
      </w:r>
    </w:p>
    <w:p w:rsidR="0009356C" w:rsidRPr="006C0AAE" w:rsidRDefault="0009356C" w:rsidP="00ED712B">
      <w:pPr>
        <w:jc w:val="lowKashida"/>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 xml:space="preserve"> </w:t>
      </w:r>
      <w:r w:rsidRPr="006C0AAE">
        <w:rPr>
          <w:rFonts w:ascii="Arial Unicode MS" w:eastAsia="Arial Unicode MS" w:hAnsi="Arial Unicode MS" w:cs="Arial Unicode MS"/>
          <w:b/>
          <w:bCs/>
          <w:sz w:val="22"/>
          <w:szCs w:val="22"/>
        </w:rPr>
        <w:t xml:space="preserve">Fax: </w:t>
      </w:r>
      <w:r w:rsidRPr="006C0AAE">
        <w:rPr>
          <w:rFonts w:ascii="Arial Unicode MS" w:eastAsia="Arial Unicode MS" w:hAnsi="Arial Unicode MS" w:cs="Arial Unicode MS"/>
          <w:sz w:val="22"/>
          <w:szCs w:val="22"/>
        </w:rPr>
        <w:t>0098-</w:t>
      </w:r>
      <w:r w:rsidRPr="006C0AAE">
        <w:rPr>
          <w:rFonts w:cs="Arial Unicode MS"/>
          <w:sz w:val="22"/>
          <w:szCs w:val="22"/>
          <w:rtl/>
          <w:lang w:val="de-DE"/>
        </w:rPr>
        <w:t xml:space="preserve"> </w:t>
      </w:r>
      <w:r w:rsidRPr="006C0AAE">
        <w:rPr>
          <w:rFonts w:ascii="Arial Unicode MS" w:eastAsia="Arial Unicode MS" w:hAnsi="Arial Unicode MS" w:cs="Arial Unicode MS"/>
          <w:sz w:val="22"/>
          <w:szCs w:val="22"/>
        </w:rPr>
        <w:t>21-</w:t>
      </w:r>
      <w:r w:rsidRPr="006C0AAE">
        <w:rPr>
          <w:rFonts w:cs="Arial Unicode MS"/>
          <w:sz w:val="22"/>
          <w:szCs w:val="22"/>
          <w:rtl/>
          <w:lang w:val="de-DE"/>
        </w:rPr>
        <w:t xml:space="preserve"> </w:t>
      </w:r>
      <w:r w:rsidRPr="006C0AAE">
        <w:rPr>
          <w:rFonts w:ascii="Arial Unicode MS" w:eastAsia="Arial Unicode MS" w:hAnsi="Arial Unicode MS" w:cs="Arial Unicode MS"/>
          <w:sz w:val="22"/>
          <w:szCs w:val="22"/>
        </w:rPr>
        <w:t>44</w:t>
      </w:r>
      <w:r w:rsidRPr="006C0AAE">
        <w:rPr>
          <w:rFonts w:cs="Arial Unicode MS"/>
          <w:sz w:val="22"/>
          <w:szCs w:val="22"/>
          <w:rtl/>
          <w:lang w:val="de-DE"/>
        </w:rPr>
        <w:t xml:space="preserve"> </w:t>
      </w:r>
      <w:r w:rsidRPr="006C0AAE">
        <w:rPr>
          <w:rFonts w:ascii="Arial Unicode MS" w:eastAsia="Arial Unicode MS" w:hAnsi="Arial Unicode MS" w:cs="Arial Unicode MS"/>
          <w:sz w:val="22"/>
          <w:szCs w:val="22"/>
        </w:rPr>
        <w:t>580</w:t>
      </w:r>
      <w:r w:rsidRPr="006C0AAE">
        <w:rPr>
          <w:rFonts w:cs="Arial Unicode MS"/>
          <w:sz w:val="22"/>
          <w:szCs w:val="22"/>
          <w:rtl/>
          <w:lang w:val="de-DE"/>
        </w:rPr>
        <w:t xml:space="preserve"> </w:t>
      </w:r>
      <w:r w:rsidRPr="006C0AAE">
        <w:rPr>
          <w:rFonts w:ascii="Arial Unicode MS" w:eastAsia="Arial Unicode MS" w:hAnsi="Arial Unicode MS" w:cs="Arial Unicode MS"/>
          <w:sz w:val="22"/>
          <w:szCs w:val="22"/>
        </w:rPr>
        <w:t>399</w:t>
      </w:r>
    </w:p>
    <w:p w:rsidR="0009356C" w:rsidRPr="006C0AAE" w:rsidRDefault="0009356C" w:rsidP="00ED712B">
      <w:pPr>
        <w:jc w:val="lowKashida"/>
        <w:rPr>
          <w:rFonts w:ascii="Arial Unicode MS" w:eastAsia="Arial Unicode MS" w:hAnsi="Arial Unicode MS" w:cs="Arial Unicode MS"/>
          <w:sz w:val="22"/>
          <w:szCs w:val="22"/>
        </w:rPr>
      </w:pPr>
      <w:r w:rsidRPr="006C0AAE">
        <w:rPr>
          <w:rFonts w:ascii="Arial Unicode MS" w:eastAsia="Arial Unicode MS" w:hAnsi="Arial Unicode MS" w:cs="Arial Unicode MS"/>
          <w:b/>
          <w:bCs/>
          <w:sz w:val="22"/>
          <w:szCs w:val="22"/>
        </w:rPr>
        <w:t xml:space="preserve">E-mail: </w:t>
      </w:r>
      <w:hyperlink r:id="rId7" w:history="1">
        <w:r w:rsidRPr="006C0AAE">
          <w:rPr>
            <w:rStyle w:val="Hyperlink"/>
            <w:rFonts w:ascii="Arial Unicode MS" w:eastAsia="Arial Unicode MS" w:hAnsi="Arial Unicode MS" w:cs="Arial Unicode MS"/>
            <w:sz w:val="22"/>
            <w:szCs w:val="22"/>
          </w:rPr>
          <w:t>morshedi@nigeb.ac.ir</w:t>
        </w:r>
      </w:hyperlink>
      <w:r w:rsidRPr="006C0AAE">
        <w:rPr>
          <w:rFonts w:ascii="Arial Unicode MS" w:eastAsia="Arial Unicode MS" w:hAnsi="Arial Unicode MS" w:cs="Arial Unicode MS"/>
          <w:sz w:val="22"/>
          <w:szCs w:val="22"/>
        </w:rPr>
        <w:t xml:space="preserve">  </w:t>
      </w:r>
      <w:r w:rsidRPr="006C0AAE">
        <w:rPr>
          <w:rFonts w:ascii="Arial Unicode MS" w:eastAsia="Arial Unicode MS" w:hAnsi="Arial Unicode MS" w:cs="Arial Unicode MS"/>
          <w:sz w:val="22"/>
          <w:szCs w:val="22"/>
          <w:u w:val="single"/>
        </w:rPr>
        <w:t>morshedi@ibb.ut.ac.ir</w:t>
      </w:r>
      <w:r w:rsidRPr="006C0AAE">
        <w:rPr>
          <w:rFonts w:ascii="Arial Unicode MS" w:eastAsia="Arial Unicode MS" w:hAnsi="Arial Unicode MS" w:cs="Arial Unicode MS"/>
          <w:b/>
          <w:bCs/>
          <w:sz w:val="22"/>
          <w:szCs w:val="22"/>
          <w:u w:val="single"/>
        </w:rPr>
        <w:t xml:space="preserve"> </w:t>
      </w:r>
      <w:r w:rsidRPr="006C0AAE">
        <w:rPr>
          <w:rFonts w:ascii="Arial Unicode MS" w:eastAsia="Arial Unicode MS" w:hAnsi="Arial Unicode MS" w:cs="Arial Unicode MS"/>
          <w:b/>
          <w:bCs/>
          <w:sz w:val="22"/>
          <w:szCs w:val="22"/>
        </w:rPr>
        <w:t xml:space="preserve"> </w:t>
      </w:r>
    </w:p>
    <w:p w:rsidR="0009356C" w:rsidRPr="006C0AAE" w:rsidRDefault="0009356C" w:rsidP="00ED712B">
      <w:pPr>
        <w:jc w:val="lowKashida"/>
        <w:rPr>
          <w:rFonts w:ascii="Arial Unicode MS" w:eastAsia="Arial Unicode MS" w:hAnsi="Arial Unicode MS" w:cs="Arial Unicode MS"/>
          <w:sz w:val="22"/>
          <w:szCs w:val="22"/>
        </w:rPr>
      </w:pPr>
    </w:p>
    <w:p w:rsidR="0009356C" w:rsidRPr="006C0AAE" w:rsidRDefault="0009356C" w:rsidP="00ED712B">
      <w:pPr>
        <w:jc w:val="lowKashida"/>
        <w:rPr>
          <w:rFonts w:ascii="Arial Unicode MS" w:eastAsia="Arial Unicode MS" w:hAnsi="Arial Unicode MS" w:cs="Arial Unicode MS"/>
          <w:b/>
          <w:bCs/>
          <w:sz w:val="22"/>
          <w:szCs w:val="22"/>
          <w:u w:val="single"/>
        </w:rPr>
      </w:pPr>
      <w:r w:rsidRPr="006C0AAE">
        <w:rPr>
          <w:rFonts w:ascii="Arial Unicode MS" w:eastAsia="Arial Unicode MS" w:hAnsi="Arial Unicode MS" w:cs="Arial Unicode MS"/>
          <w:b/>
          <w:bCs/>
          <w:sz w:val="22"/>
          <w:szCs w:val="22"/>
          <w:u w:val="single"/>
        </w:rPr>
        <w:t>B. Education:</w:t>
      </w:r>
    </w:p>
    <w:p w:rsidR="0009356C" w:rsidRPr="006C0AAE" w:rsidRDefault="0009356C" w:rsidP="00ED712B">
      <w:pPr>
        <w:jc w:val="lowKashida"/>
        <w:rPr>
          <w:rFonts w:ascii="Arial Unicode MS" w:eastAsia="Arial Unicode MS" w:hAnsi="Arial Unicode MS" w:cs="Arial Unicode MS"/>
          <w:b/>
          <w:bCs/>
          <w:sz w:val="22"/>
          <w:szCs w:val="22"/>
        </w:rPr>
      </w:pPr>
    </w:p>
    <w:p w:rsidR="0009356C" w:rsidRPr="006C0AAE" w:rsidRDefault="0009356C" w:rsidP="00ED712B">
      <w:pPr>
        <w:jc w:val="lowKashida"/>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 xml:space="preserve">PhD, Biochemistry, 2004-2008, Institute of Biochemistry and Biophysics, </w:t>
      </w:r>
      <w:smartTag w:uri="urn:schemas-microsoft-com:office:smarttags" w:element="place">
        <w:smartTag w:uri="urn:schemas-microsoft-com:office:smarttags" w:element="PlaceType">
          <w:r w:rsidRPr="006C0AAE">
            <w:rPr>
              <w:rFonts w:ascii="Arial Unicode MS" w:eastAsia="Arial Unicode MS" w:hAnsi="Arial Unicode MS" w:cs="Arial Unicode MS"/>
              <w:sz w:val="22"/>
              <w:szCs w:val="22"/>
            </w:rPr>
            <w:t>University</w:t>
          </w:r>
        </w:smartTag>
        <w:r w:rsidRPr="006C0AAE">
          <w:rPr>
            <w:rFonts w:ascii="Arial Unicode MS" w:eastAsia="Arial Unicode MS" w:hAnsi="Arial Unicode MS" w:cs="Arial Unicode MS"/>
            <w:sz w:val="22"/>
            <w:szCs w:val="22"/>
          </w:rPr>
          <w:t xml:space="preserve"> of </w:t>
        </w:r>
        <w:smartTag w:uri="urn:schemas-microsoft-com:office:smarttags" w:element="PlaceName">
          <w:r w:rsidRPr="006C0AAE">
            <w:rPr>
              <w:rFonts w:ascii="Arial Unicode MS" w:eastAsia="Arial Unicode MS" w:hAnsi="Arial Unicode MS" w:cs="Arial Unicode MS"/>
              <w:sz w:val="22"/>
              <w:szCs w:val="22"/>
            </w:rPr>
            <w:t>Tehran</w:t>
          </w:r>
        </w:smartTag>
      </w:smartTag>
      <w:r w:rsidRPr="006C0AAE">
        <w:rPr>
          <w:rFonts w:ascii="Arial Unicode MS" w:eastAsia="Arial Unicode MS" w:hAnsi="Arial Unicode MS" w:cs="Arial Unicode MS"/>
          <w:sz w:val="22"/>
          <w:szCs w:val="22"/>
        </w:rPr>
        <w:t xml:space="preserve"> </w:t>
      </w:r>
    </w:p>
    <w:p w:rsidR="0009356C" w:rsidRPr="006C0AAE" w:rsidRDefault="0009356C" w:rsidP="00ED712B">
      <w:pPr>
        <w:jc w:val="lowKashida"/>
        <w:rPr>
          <w:rFonts w:ascii="Arial Unicode MS" w:eastAsia="Arial Unicode MS" w:hAnsi="Arial Unicode MS" w:cs="Arial Unicode MS"/>
          <w:sz w:val="22"/>
          <w:szCs w:val="22"/>
        </w:rPr>
      </w:pPr>
    </w:p>
    <w:p w:rsidR="0009356C" w:rsidRPr="006C0AAE" w:rsidRDefault="0009356C" w:rsidP="00ED712B">
      <w:pPr>
        <w:jc w:val="lowKashida"/>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 xml:space="preserve">M.Sc, Biochemistry, 1991-94, </w:t>
      </w:r>
      <w:smartTag w:uri="urn:schemas-microsoft-com:office:smarttags" w:element="PlaceType">
        <w:r w:rsidRPr="006C0AAE">
          <w:rPr>
            <w:rFonts w:ascii="Arial Unicode MS" w:eastAsia="Arial Unicode MS" w:hAnsi="Arial Unicode MS" w:cs="Arial Unicode MS"/>
            <w:sz w:val="22"/>
            <w:szCs w:val="22"/>
          </w:rPr>
          <w:t>Institute</w:t>
        </w:r>
      </w:smartTag>
      <w:r w:rsidRPr="006C0AAE">
        <w:rPr>
          <w:rFonts w:ascii="Arial Unicode MS" w:eastAsia="Arial Unicode MS" w:hAnsi="Arial Unicode MS" w:cs="Arial Unicode MS"/>
          <w:sz w:val="22"/>
          <w:szCs w:val="22"/>
        </w:rPr>
        <w:t xml:space="preserve"> of </w:t>
      </w:r>
      <w:smartTag w:uri="urn:schemas-microsoft-com:office:smarttags" w:element="PlaceName">
        <w:r w:rsidRPr="006C0AAE">
          <w:rPr>
            <w:rFonts w:ascii="Arial Unicode MS" w:eastAsia="Arial Unicode MS" w:hAnsi="Arial Unicode MS" w:cs="Arial Unicode MS"/>
            <w:sz w:val="22"/>
            <w:szCs w:val="22"/>
          </w:rPr>
          <w:t>Biochemistry</w:t>
        </w:r>
      </w:smartTag>
      <w:r w:rsidRPr="006C0AAE">
        <w:rPr>
          <w:rFonts w:ascii="Arial Unicode MS" w:eastAsia="Arial Unicode MS" w:hAnsi="Arial Unicode MS" w:cs="Arial Unicode MS"/>
          <w:sz w:val="22"/>
          <w:szCs w:val="22"/>
        </w:rPr>
        <w:t xml:space="preserve"> and Biophysics, </w:t>
      </w:r>
      <w:smartTag w:uri="urn:schemas-microsoft-com:office:smarttags" w:element="place">
        <w:smartTag w:uri="urn:schemas-microsoft-com:office:smarttags" w:element="PlaceType">
          <w:r w:rsidRPr="006C0AAE">
            <w:rPr>
              <w:rFonts w:ascii="Arial Unicode MS" w:eastAsia="Arial Unicode MS" w:hAnsi="Arial Unicode MS" w:cs="Arial Unicode MS"/>
              <w:sz w:val="22"/>
              <w:szCs w:val="22"/>
            </w:rPr>
            <w:t>University</w:t>
          </w:r>
        </w:smartTag>
        <w:r w:rsidRPr="006C0AAE">
          <w:rPr>
            <w:rFonts w:ascii="Arial Unicode MS" w:eastAsia="Arial Unicode MS" w:hAnsi="Arial Unicode MS" w:cs="Arial Unicode MS"/>
            <w:sz w:val="22"/>
            <w:szCs w:val="22"/>
          </w:rPr>
          <w:t xml:space="preserve"> of </w:t>
        </w:r>
        <w:smartTag w:uri="urn:schemas-microsoft-com:office:smarttags" w:element="PlaceName">
          <w:r w:rsidRPr="006C0AAE">
            <w:rPr>
              <w:rFonts w:ascii="Arial Unicode MS" w:eastAsia="Arial Unicode MS" w:hAnsi="Arial Unicode MS" w:cs="Arial Unicode MS"/>
              <w:sz w:val="22"/>
              <w:szCs w:val="22"/>
            </w:rPr>
            <w:t>Tehran</w:t>
          </w:r>
        </w:smartTag>
      </w:smartTag>
      <w:r w:rsidRPr="006C0AAE">
        <w:rPr>
          <w:rFonts w:ascii="Arial Unicode MS" w:eastAsia="Arial Unicode MS" w:hAnsi="Arial Unicode MS" w:cs="Arial Unicode MS"/>
          <w:sz w:val="22"/>
          <w:szCs w:val="22"/>
        </w:rPr>
        <w:t xml:space="preserve"> </w:t>
      </w:r>
    </w:p>
    <w:p w:rsidR="0009356C" w:rsidRPr="006C0AAE" w:rsidRDefault="0009356C" w:rsidP="00ED712B">
      <w:pPr>
        <w:jc w:val="lowKashida"/>
        <w:rPr>
          <w:rFonts w:ascii="Arial Unicode MS" w:eastAsia="Arial Unicode MS" w:hAnsi="Arial Unicode MS" w:cs="Arial Unicode MS"/>
          <w:sz w:val="22"/>
          <w:szCs w:val="22"/>
        </w:rPr>
      </w:pPr>
    </w:p>
    <w:p w:rsidR="0009356C" w:rsidRPr="006C0AAE" w:rsidRDefault="0009356C" w:rsidP="00ED712B">
      <w:pPr>
        <w:jc w:val="lowKashida"/>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 xml:space="preserve">B.Sc, Molecular and cellular biology, 1986-1990, </w:t>
      </w:r>
      <w:smartTag w:uri="urn:schemas-microsoft-com:office:smarttags" w:element="place">
        <w:smartTag w:uri="urn:schemas-microsoft-com:office:smarttags" w:element="PlaceType">
          <w:r w:rsidRPr="006C0AAE">
            <w:rPr>
              <w:rFonts w:ascii="Arial Unicode MS" w:eastAsia="Arial Unicode MS" w:hAnsi="Arial Unicode MS" w:cs="Arial Unicode MS"/>
              <w:sz w:val="22"/>
              <w:szCs w:val="22"/>
            </w:rPr>
            <w:t>University</w:t>
          </w:r>
        </w:smartTag>
        <w:r w:rsidRPr="006C0AAE">
          <w:rPr>
            <w:rFonts w:ascii="Arial Unicode MS" w:eastAsia="Arial Unicode MS" w:hAnsi="Arial Unicode MS" w:cs="Arial Unicode MS"/>
            <w:sz w:val="22"/>
            <w:szCs w:val="22"/>
          </w:rPr>
          <w:t xml:space="preserve"> of </w:t>
        </w:r>
        <w:smartTag w:uri="urn:schemas-microsoft-com:office:smarttags" w:element="PlaceName">
          <w:r w:rsidRPr="006C0AAE">
            <w:rPr>
              <w:rFonts w:ascii="Arial Unicode MS" w:eastAsia="Arial Unicode MS" w:hAnsi="Arial Unicode MS" w:cs="Arial Unicode MS"/>
              <w:sz w:val="22"/>
              <w:szCs w:val="22"/>
            </w:rPr>
            <w:t>Tehran</w:t>
          </w:r>
        </w:smartTag>
      </w:smartTag>
    </w:p>
    <w:p w:rsidR="0009356C" w:rsidRPr="006C0AAE" w:rsidRDefault="0009356C" w:rsidP="00ED712B">
      <w:pPr>
        <w:jc w:val="lowKashida"/>
        <w:rPr>
          <w:rFonts w:ascii="Arial Unicode MS" w:eastAsia="Arial Unicode MS" w:hAnsi="Arial Unicode MS" w:cs="Arial Unicode MS"/>
          <w:sz w:val="22"/>
          <w:szCs w:val="22"/>
        </w:rPr>
      </w:pPr>
    </w:p>
    <w:p w:rsidR="0009356C" w:rsidRPr="006C0AAE" w:rsidRDefault="0009356C" w:rsidP="00ED712B">
      <w:pPr>
        <w:jc w:val="lowKashida"/>
        <w:rPr>
          <w:rFonts w:ascii="Arial Unicode MS" w:eastAsia="Arial Unicode MS" w:hAnsi="Arial Unicode MS" w:cs="Arial Unicode MS"/>
          <w:b/>
          <w:bCs/>
          <w:sz w:val="22"/>
          <w:szCs w:val="22"/>
          <w:u w:val="single"/>
        </w:rPr>
      </w:pPr>
      <w:r w:rsidRPr="006C0AAE">
        <w:rPr>
          <w:rFonts w:ascii="Arial Unicode MS" w:eastAsia="Arial Unicode MS" w:hAnsi="Arial Unicode MS" w:cs="Arial Unicode MS"/>
          <w:b/>
          <w:bCs/>
          <w:sz w:val="22"/>
          <w:szCs w:val="22"/>
          <w:u w:val="single"/>
        </w:rPr>
        <w:t>C. Working Records:</w:t>
      </w:r>
    </w:p>
    <w:p w:rsidR="0009356C" w:rsidRPr="006C0AAE" w:rsidRDefault="0009356C" w:rsidP="00ED712B">
      <w:pPr>
        <w:jc w:val="lowKashida"/>
        <w:rPr>
          <w:rFonts w:ascii="Arial Unicode MS" w:eastAsia="Arial Unicode MS" w:hAnsi="Arial Unicode MS" w:cs="Arial Unicode MS"/>
          <w:b/>
          <w:bCs/>
          <w:sz w:val="22"/>
          <w:szCs w:val="22"/>
          <w:u w:val="single"/>
        </w:rPr>
      </w:pPr>
    </w:p>
    <w:p w:rsidR="0009356C" w:rsidRPr="006C0AAE" w:rsidRDefault="0009356C" w:rsidP="00ED712B">
      <w:pPr>
        <w:numPr>
          <w:ilvl w:val="0"/>
          <w:numId w:val="3"/>
        </w:numPr>
        <w:jc w:val="lowKashida"/>
        <w:rPr>
          <w:rFonts w:ascii="Arial Unicode MS" w:eastAsia="Arial Unicode MS" w:hAnsi="Arial Unicode MS" w:cs="Arial Unicode MS"/>
          <w:spacing w:val="-2"/>
          <w:sz w:val="22"/>
          <w:szCs w:val="22"/>
        </w:rPr>
      </w:pPr>
      <w:r w:rsidRPr="006C0AAE">
        <w:rPr>
          <w:rFonts w:ascii="Arial Unicode MS" w:eastAsia="Arial Unicode MS" w:hAnsi="Arial Unicode MS" w:cs="Arial Unicode MS"/>
          <w:spacing w:val="-2"/>
          <w:sz w:val="22"/>
          <w:szCs w:val="22"/>
        </w:rPr>
        <w:t xml:space="preserve">Research assistant in an </w:t>
      </w:r>
      <w:smartTag w:uri="urn:schemas-microsoft-com:office:smarttags" w:element="place">
        <w:smartTag w:uri="urn:schemas-microsoft-com:office:smarttags" w:element="PlaceType">
          <w:r w:rsidRPr="006C0AAE">
            <w:rPr>
              <w:rFonts w:ascii="Arial Unicode MS" w:eastAsia="Arial Unicode MS" w:hAnsi="Arial Unicode MS" w:cs="Arial Unicode MS"/>
              <w:spacing w:val="-2"/>
              <w:sz w:val="22"/>
              <w:szCs w:val="22"/>
            </w:rPr>
            <w:t>Institute</w:t>
          </w:r>
        </w:smartTag>
        <w:r w:rsidRPr="006C0AAE">
          <w:rPr>
            <w:rFonts w:ascii="Arial Unicode MS" w:eastAsia="Arial Unicode MS" w:hAnsi="Arial Unicode MS" w:cs="Arial Unicode MS"/>
            <w:spacing w:val="-2"/>
            <w:sz w:val="22"/>
            <w:szCs w:val="22"/>
          </w:rPr>
          <w:t xml:space="preserve"> of </w:t>
        </w:r>
        <w:smartTag w:uri="urn:schemas-microsoft-com:office:smarttags" w:element="PlaceName">
          <w:r w:rsidRPr="006C0AAE">
            <w:rPr>
              <w:rFonts w:ascii="Arial Unicode MS" w:eastAsia="Arial Unicode MS" w:hAnsi="Arial Unicode MS" w:cs="Arial Unicode MS"/>
              <w:spacing w:val="-2"/>
              <w:sz w:val="22"/>
              <w:szCs w:val="22"/>
            </w:rPr>
            <w:t>Biochemistry</w:t>
          </w:r>
        </w:smartTag>
      </w:smartTag>
      <w:r w:rsidRPr="006C0AAE">
        <w:rPr>
          <w:rFonts w:ascii="Arial Unicode MS" w:eastAsia="Arial Unicode MS" w:hAnsi="Arial Unicode MS" w:cs="Arial Unicode MS"/>
          <w:spacing w:val="-2"/>
          <w:sz w:val="22"/>
          <w:szCs w:val="22"/>
        </w:rPr>
        <w:t xml:space="preserve"> and Biophysics (IBB). </w:t>
      </w:r>
      <w:smartTag w:uri="urn:schemas-microsoft-com:office:smarttags" w:element="place">
        <w:smartTag w:uri="urn:schemas-microsoft-com:office:smarttags" w:element="PlaceName">
          <w:r w:rsidRPr="006C0AAE">
            <w:rPr>
              <w:rFonts w:ascii="Arial Unicode MS" w:eastAsia="Arial Unicode MS" w:hAnsi="Arial Unicode MS" w:cs="Arial Unicode MS"/>
              <w:spacing w:val="-2"/>
              <w:sz w:val="22"/>
              <w:szCs w:val="22"/>
            </w:rPr>
            <w:t>Tehran</w:t>
          </w:r>
        </w:smartTag>
        <w:r w:rsidRPr="006C0AAE">
          <w:rPr>
            <w:rFonts w:ascii="Arial Unicode MS" w:eastAsia="Arial Unicode MS" w:hAnsi="Arial Unicode MS" w:cs="Arial Unicode MS"/>
            <w:spacing w:val="-2"/>
            <w:sz w:val="22"/>
            <w:szCs w:val="22"/>
          </w:rPr>
          <w:t xml:space="preserve"> </w:t>
        </w:r>
        <w:smartTag w:uri="urn:schemas-microsoft-com:office:smarttags" w:element="PlaceType">
          <w:r w:rsidRPr="006C0AAE">
            <w:rPr>
              <w:rFonts w:ascii="Arial Unicode MS" w:eastAsia="Arial Unicode MS" w:hAnsi="Arial Unicode MS" w:cs="Arial Unicode MS"/>
              <w:spacing w:val="-2"/>
              <w:sz w:val="22"/>
              <w:szCs w:val="22"/>
            </w:rPr>
            <w:t>University</w:t>
          </w:r>
        </w:smartTag>
      </w:smartTag>
      <w:r w:rsidRPr="006C0AAE">
        <w:rPr>
          <w:rFonts w:ascii="Arial Unicode MS" w:eastAsia="Arial Unicode MS" w:hAnsi="Arial Unicode MS" w:cs="Arial Unicode MS"/>
          <w:spacing w:val="-2"/>
          <w:sz w:val="22"/>
          <w:szCs w:val="22"/>
        </w:rPr>
        <w:t xml:space="preserve"> since 1995-2002.</w:t>
      </w:r>
    </w:p>
    <w:p w:rsidR="0009356C" w:rsidRPr="006C0AAE" w:rsidRDefault="0009356C" w:rsidP="00ED712B">
      <w:pPr>
        <w:numPr>
          <w:ilvl w:val="0"/>
          <w:numId w:val="3"/>
        </w:numPr>
        <w:jc w:val="lowKashida"/>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Faculty member of National Institute of Genetic Engineering and Biotechnology since 2002.</w:t>
      </w:r>
    </w:p>
    <w:p w:rsidR="0009356C" w:rsidRPr="006C0AAE" w:rsidRDefault="0009356C" w:rsidP="00ED712B">
      <w:pPr>
        <w:ind w:left="360"/>
        <w:jc w:val="lowKashida"/>
        <w:rPr>
          <w:rFonts w:ascii="Arial Unicode MS" w:eastAsia="Arial Unicode MS" w:hAnsi="Arial Unicode MS" w:cs="Arial Unicode MS"/>
          <w:sz w:val="22"/>
          <w:szCs w:val="22"/>
        </w:rPr>
      </w:pPr>
    </w:p>
    <w:p w:rsidR="0009356C" w:rsidRPr="006C0AAE" w:rsidRDefault="0009356C" w:rsidP="00ED712B">
      <w:pPr>
        <w:ind w:left="360"/>
        <w:jc w:val="lowKashida"/>
        <w:rPr>
          <w:rFonts w:ascii="Arial Unicode MS" w:eastAsia="Arial Unicode MS" w:hAnsi="Arial Unicode MS" w:cs="Arial Unicode MS"/>
          <w:spacing w:val="-2"/>
          <w:sz w:val="22"/>
          <w:szCs w:val="22"/>
        </w:rPr>
      </w:pPr>
    </w:p>
    <w:p w:rsidR="0009356C" w:rsidRPr="006C0AAE" w:rsidRDefault="0009356C" w:rsidP="00ED712B">
      <w:pPr>
        <w:jc w:val="lowKashida"/>
        <w:rPr>
          <w:rFonts w:ascii="Arial Unicode MS" w:eastAsia="Arial Unicode MS" w:hAnsi="Arial Unicode MS" w:cs="Arial Unicode MS"/>
          <w:b/>
          <w:bCs/>
          <w:sz w:val="22"/>
          <w:szCs w:val="22"/>
          <w:u w:val="single"/>
        </w:rPr>
      </w:pPr>
      <w:r w:rsidRPr="006C0AAE">
        <w:rPr>
          <w:rFonts w:ascii="Arial Unicode MS" w:eastAsia="Arial Unicode MS" w:hAnsi="Arial Unicode MS" w:cs="Arial Unicode MS"/>
          <w:b/>
          <w:bCs/>
          <w:sz w:val="22"/>
          <w:szCs w:val="22"/>
          <w:u w:val="single"/>
        </w:rPr>
        <w:t>D. Research Interests:</w:t>
      </w:r>
    </w:p>
    <w:p w:rsidR="0009356C" w:rsidRPr="006C0AAE" w:rsidRDefault="0009356C" w:rsidP="00ED712B">
      <w:pPr>
        <w:jc w:val="lowKashida"/>
        <w:rPr>
          <w:rFonts w:ascii="Arial Unicode MS" w:eastAsia="Arial Unicode MS" w:hAnsi="Arial Unicode MS" w:cs="Arial Unicode MS"/>
          <w:sz w:val="22"/>
          <w:szCs w:val="22"/>
        </w:rPr>
      </w:pPr>
    </w:p>
    <w:p w:rsidR="0009356C" w:rsidRPr="006C0AAE" w:rsidRDefault="0009356C" w:rsidP="00ED712B">
      <w:pPr>
        <w:numPr>
          <w:ilvl w:val="0"/>
          <w:numId w:val="1"/>
        </w:numPr>
        <w:tabs>
          <w:tab w:val="clear" w:pos="720"/>
          <w:tab w:val="num" w:pos="360"/>
        </w:tabs>
        <w:ind w:left="360"/>
        <w:jc w:val="lowKashida"/>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Protein folding/misfolding</w:t>
      </w:r>
    </w:p>
    <w:p w:rsidR="0009356C" w:rsidRPr="006C0AAE" w:rsidRDefault="0009356C" w:rsidP="00ED712B">
      <w:pPr>
        <w:numPr>
          <w:ilvl w:val="0"/>
          <w:numId w:val="1"/>
        </w:numPr>
        <w:tabs>
          <w:tab w:val="clear" w:pos="720"/>
          <w:tab w:val="num" w:pos="360"/>
        </w:tabs>
        <w:ind w:left="360"/>
        <w:jc w:val="lowKashida"/>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Protein fibrillation: kinetic/mechanistic studies</w:t>
      </w:r>
    </w:p>
    <w:p w:rsidR="0009356C" w:rsidRPr="006C0AAE" w:rsidRDefault="0009356C" w:rsidP="00ED712B">
      <w:pPr>
        <w:numPr>
          <w:ilvl w:val="0"/>
          <w:numId w:val="1"/>
        </w:numPr>
        <w:tabs>
          <w:tab w:val="clear" w:pos="720"/>
          <w:tab w:val="num" w:pos="360"/>
        </w:tabs>
        <w:ind w:left="360"/>
        <w:jc w:val="lowKashida"/>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 xml:space="preserve">Diagnostic/therapeutic methods in relation with amyloid disorders, esp. those known as neurodegenerative disorders (Alzheimer's, Parkinson's, etc) </w:t>
      </w:r>
    </w:p>
    <w:p w:rsidR="0009356C" w:rsidRPr="006C0AAE" w:rsidRDefault="0009356C" w:rsidP="00ED712B">
      <w:pPr>
        <w:numPr>
          <w:ilvl w:val="0"/>
          <w:numId w:val="1"/>
        </w:numPr>
        <w:tabs>
          <w:tab w:val="clear" w:pos="720"/>
          <w:tab w:val="num" w:pos="360"/>
        </w:tabs>
        <w:ind w:left="360"/>
        <w:jc w:val="lowKashida"/>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Nanotechnology applications of protein fibrils</w:t>
      </w:r>
    </w:p>
    <w:p w:rsidR="0009356C" w:rsidRPr="006C0AAE" w:rsidRDefault="0009356C" w:rsidP="00ED712B">
      <w:pPr>
        <w:numPr>
          <w:ilvl w:val="0"/>
          <w:numId w:val="1"/>
        </w:numPr>
        <w:tabs>
          <w:tab w:val="clear" w:pos="720"/>
          <w:tab w:val="num" w:pos="360"/>
        </w:tabs>
        <w:ind w:left="360"/>
        <w:jc w:val="lowKashida"/>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Developing methods in recombinant protein purification</w:t>
      </w:r>
    </w:p>
    <w:p w:rsidR="0009356C" w:rsidRPr="006C0AAE" w:rsidRDefault="0009356C" w:rsidP="00ED712B">
      <w:pPr>
        <w:numPr>
          <w:ilvl w:val="0"/>
          <w:numId w:val="1"/>
        </w:numPr>
        <w:tabs>
          <w:tab w:val="clear" w:pos="720"/>
          <w:tab w:val="num" w:pos="360"/>
        </w:tabs>
        <w:ind w:left="360"/>
        <w:jc w:val="lowKashida"/>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 xml:space="preserve">Developing methods in  optimization for recombinant protein over-expressing  </w:t>
      </w:r>
    </w:p>
    <w:p w:rsidR="0009356C" w:rsidRPr="006C0AAE" w:rsidRDefault="0009356C" w:rsidP="00ED712B">
      <w:pPr>
        <w:jc w:val="lowKashida"/>
        <w:rPr>
          <w:rFonts w:ascii="Arial Unicode MS" w:eastAsia="Arial Unicode MS" w:hAnsi="Arial Unicode MS" w:cs="Arial Unicode MS"/>
          <w:b/>
          <w:bCs/>
          <w:sz w:val="22"/>
          <w:szCs w:val="22"/>
          <w:u w:val="single"/>
        </w:rPr>
      </w:pPr>
    </w:p>
    <w:p w:rsidR="0009356C" w:rsidRPr="006C0AAE" w:rsidRDefault="0009356C" w:rsidP="00ED712B">
      <w:pPr>
        <w:jc w:val="lowKashida"/>
        <w:rPr>
          <w:rFonts w:ascii="Arial Unicode MS" w:eastAsia="Arial Unicode MS" w:hAnsi="Arial Unicode MS" w:cs="Arial Unicode MS"/>
          <w:b/>
          <w:bCs/>
          <w:sz w:val="22"/>
          <w:szCs w:val="22"/>
          <w:u w:val="single"/>
        </w:rPr>
      </w:pPr>
    </w:p>
    <w:p w:rsidR="0009356C" w:rsidRPr="006C0AAE" w:rsidRDefault="0009356C" w:rsidP="00ED712B">
      <w:pPr>
        <w:jc w:val="lowKashida"/>
        <w:rPr>
          <w:rFonts w:ascii="Arial Unicode MS" w:eastAsia="Arial Unicode MS" w:hAnsi="Arial Unicode MS" w:cs="Arial Unicode MS"/>
          <w:b/>
          <w:bCs/>
          <w:sz w:val="22"/>
          <w:szCs w:val="22"/>
          <w:u w:val="single"/>
        </w:rPr>
      </w:pPr>
    </w:p>
    <w:p w:rsidR="0009356C" w:rsidRPr="006C0AAE" w:rsidRDefault="0009356C" w:rsidP="00ED712B">
      <w:pPr>
        <w:jc w:val="lowKashida"/>
        <w:rPr>
          <w:rFonts w:ascii="Arial Unicode MS" w:eastAsia="Arial Unicode MS" w:hAnsi="Arial Unicode MS" w:cs="Arial Unicode MS"/>
          <w:b/>
          <w:bCs/>
          <w:sz w:val="22"/>
          <w:szCs w:val="22"/>
          <w:u w:val="single"/>
        </w:rPr>
      </w:pPr>
    </w:p>
    <w:p w:rsidR="0009356C" w:rsidRPr="006C0AAE" w:rsidRDefault="0009356C" w:rsidP="00ED712B">
      <w:pPr>
        <w:jc w:val="lowKashida"/>
        <w:rPr>
          <w:rFonts w:ascii="Arial Unicode MS" w:eastAsia="Arial Unicode MS" w:hAnsi="Arial Unicode MS" w:cs="Arial Unicode MS"/>
          <w:b/>
          <w:bCs/>
          <w:sz w:val="22"/>
          <w:szCs w:val="22"/>
          <w:u w:val="single"/>
        </w:rPr>
      </w:pPr>
      <w:r w:rsidRPr="006C0AAE">
        <w:rPr>
          <w:rFonts w:ascii="Arial Unicode MS" w:eastAsia="Arial Unicode MS" w:hAnsi="Arial Unicode MS" w:cs="Arial Unicode MS"/>
          <w:b/>
          <w:bCs/>
          <w:sz w:val="22"/>
          <w:szCs w:val="22"/>
          <w:u w:val="single"/>
        </w:rPr>
        <w:t>E. Skills:</w:t>
      </w:r>
    </w:p>
    <w:p w:rsidR="0009356C" w:rsidRPr="006C0AAE" w:rsidRDefault="0009356C" w:rsidP="00ED712B">
      <w:pPr>
        <w:jc w:val="lowKashida"/>
        <w:rPr>
          <w:rFonts w:ascii="Arial Unicode MS" w:eastAsia="Arial Unicode MS" w:hAnsi="Arial Unicode MS" w:cs="Arial Unicode MS"/>
          <w:b/>
          <w:bCs/>
          <w:sz w:val="22"/>
          <w:szCs w:val="22"/>
        </w:rPr>
      </w:pPr>
    </w:p>
    <w:p w:rsidR="0009356C" w:rsidRPr="006C0AAE" w:rsidRDefault="0009356C" w:rsidP="00ED712B">
      <w:pPr>
        <w:jc w:val="lowKashida"/>
        <w:rPr>
          <w:rFonts w:ascii="Arial Unicode MS" w:eastAsia="Arial Unicode MS" w:hAnsi="Arial Unicode MS" w:cs="Arial Unicode MS"/>
          <w:sz w:val="22"/>
          <w:szCs w:val="22"/>
        </w:rPr>
      </w:pPr>
      <w:r w:rsidRPr="006C0AAE">
        <w:rPr>
          <w:rFonts w:ascii="Arial Unicode MS" w:eastAsia="Arial Unicode MS" w:hAnsi="Arial Unicode MS" w:cs="Arial Unicode MS"/>
          <w:b/>
          <w:bCs/>
          <w:sz w:val="22"/>
          <w:szCs w:val="22"/>
        </w:rPr>
        <w:t>General techniques of biochemical laboratories</w:t>
      </w:r>
      <w:r w:rsidRPr="006C0AAE">
        <w:rPr>
          <w:rFonts w:ascii="Arial Unicode MS" w:eastAsia="Arial Unicode MS" w:hAnsi="Arial Unicode MS" w:cs="Arial Unicode MS"/>
          <w:sz w:val="22"/>
          <w:szCs w:val="22"/>
        </w:rPr>
        <w:t>: chromatography, electrophoresis, blotting, Eliza, enzyme assays, chemical modification, immobilization etc</w:t>
      </w:r>
    </w:p>
    <w:p w:rsidR="0009356C" w:rsidRPr="006C0AAE" w:rsidRDefault="0009356C" w:rsidP="00ED712B">
      <w:pPr>
        <w:jc w:val="lowKashida"/>
        <w:rPr>
          <w:rFonts w:ascii="Arial Unicode MS" w:eastAsia="Arial Unicode MS" w:hAnsi="Arial Unicode MS" w:cs="Arial Unicode MS"/>
          <w:b/>
          <w:bCs/>
          <w:sz w:val="22"/>
          <w:szCs w:val="22"/>
        </w:rPr>
      </w:pPr>
    </w:p>
    <w:p w:rsidR="0009356C" w:rsidRPr="006C0AAE" w:rsidRDefault="0009356C" w:rsidP="00ED712B">
      <w:pPr>
        <w:jc w:val="lowKashida"/>
        <w:rPr>
          <w:rFonts w:ascii="Arial Unicode MS" w:eastAsia="Arial Unicode MS" w:hAnsi="Arial Unicode MS" w:cs="Arial Unicode MS"/>
          <w:sz w:val="22"/>
          <w:szCs w:val="22"/>
        </w:rPr>
      </w:pPr>
      <w:r w:rsidRPr="006C0AAE">
        <w:rPr>
          <w:rFonts w:ascii="Arial Unicode MS" w:eastAsia="Arial Unicode MS" w:hAnsi="Arial Unicode MS" w:cs="Arial Unicode MS"/>
          <w:b/>
          <w:bCs/>
          <w:sz w:val="22"/>
          <w:szCs w:val="22"/>
        </w:rPr>
        <w:t xml:space="preserve">Spectroscopic techniques: </w:t>
      </w:r>
      <w:r w:rsidRPr="006C0AAE">
        <w:rPr>
          <w:rFonts w:ascii="Arial Unicode MS" w:eastAsia="Arial Unicode MS" w:hAnsi="Arial Unicode MS" w:cs="Arial Unicode MS"/>
          <w:sz w:val="22"/>
          <w:szCs w:val="22"/>
        </w:rPr>
        <w:t>Time-resolved and Steady-state fluorescence, Circular Dichroism (CD) spectroscopy, UV-VIS spectrophotometry</w:t>
      </w:r>
    </w:p>
    <w:p w:rsidR="0009356C" w:rsidRPr="006C0AAE" w:rsidRDefault="0009356C" w:rsidP="00ED712B">
      <w:pPr>
        <w:jc w:val="lowKashida"/>
        <w:rPr>
          <w:rFonts w:ascii="Arial Unicode MS" w:eastAsia="Arial Unicode MS" w:hAnsi="Arial Unicode MS" w:cs="Arial Unicode MS"/>
          <w:b/>
          <w:bCs/>
          <w:sz w:val="22"/>
          <w:szCs w:val="22"/>
        </w:rPr>
      </w:pPr>
    </w:p>
    <w:p w:rsidR="0009356C" w:rsidRPr="006C0AAE" w:rsidRDefault="0009356C" w:rsidP="00ED712B">
      <w:pPr>
        <w:jc w:val="lowKashida"/>
        <w:rPr>
          <w:rFonts w:ascii="Arial Unicode MS" w:eastAsia="Arial Unicode MS" w:hAnsi="Arial Unicode MS" w:cs="Arial Unicode MS"/>
          <w:b/>
          <w:bCs/>
          <w:sz w:val="22"/>
          <w:szCs w:val="22"/>
        </w:rPr>
      </w:pPr>
    </w:p>
    <w:p w:rsidR="0009356C" w:rsidRPr="006C0AAE" w:rsidRDefault="0009356C" w:rsidP="00ED712B">
      <w:pPr>
        <w:jc w:val="lowKashida"/>
        <w:rPr>
          <w:rFonts w:ascii="Arial Unicode MS" w:eastAsia="Arial Unicode MS" w:hAnsi="Arial Unicode MS" w:cs="Arial Unicode MS"/>
          <w:sz w:val="22"/>
          <w:szCs w:val="22"/>
        </w:rPr>
      </w:pPr>
      <w:r w:rsidRPr="006C0AAE">
        <w:rPr>
          <w:rFonts w:ascii="Arial Unicode MS" w:eastAsia="Arial Unicode MS" w:hAnsi="Arial Unicode MS" w:cs="Arial Unicode MS"/>
          <w:b/>
          <w:bCs/>
          <w:sz w:val="22"/>
          <w:szCs w:val="22"/>
        </w:rPr>
        <w:t>Expression and purification of</w:t>
      </w:r>
      <w:r w:rsidRPr="006C0AAE">
        <w:rPr>
          <w:rFonts w:ascii="Arial Unicode MS" w:eastAsia="Arial Unicode MS" w:hAnsi="Arial Unicode MS" w:cs="Arial Unicode MS"/>
          <w:sz w:val="22"/>
          <w:szCs w:val="22"/>
        </w:rPr>
        <w:t xml:space="preserve"> recombinant proteins in prokaryote</w:t>
      </w:r>
    </w:p>
    <w:p w:rsidR="0009356C" w:rsidRPr="006C0AAE" w:rsidRDefault="0009356C" w:rsidP="00ED712B">
      <w:pPr>
        <w:jc w:val="lowKashida"/>
        <w:rPr>
          <w:rFonts w:ascii="Arial Unicode MS" w:eastAsia="Arial Unicode MS" w:hAnsi="Arial Unicode MS" w:cs="Arial Unicode MS"/>
          <w:b/>
          <w:bCs/>
          <w:sz w:val="22"/>
          <w:szCs w:val="22"/>
        </w:rPr>
      </w:pPr>
    </w:p>
    <w:p w:rsidR="0009356C" w:rsidRPr="006C0AAE" w:rsidRDefault="0009356C" w:rsidP="00ED712B">
      <w:pPr>
        <w:jc w:val="lowKashida"/>
        <w:rPr>
          <w:rFonts w:ascii="Arial Unicode MS" w:eastAsia="Arial Unicode MS" w:hAnsi="Arial Unicode MS" w:cs="Arial Unicode MS"/>
          <w:b/>
          <w:bCs/>
          <w:sz w:val="22"/>
          <w:szCs w:val="22"/>
        </w:rPr>
      </w:pPr>
    </w:p>
    <w:p w:rsidR="0009356C" w:rsidRPr="006C0AAE" w:rsidRDefault="0009356C" w:rsidP="00ED712B">
      <w:pPr>
        <w:jc w:val="lowKashida"/>
        <w:rPr>
          <w:rFonts w:ascii="Arial Unicode MS" w:eastAsia="Arial Unicode MS" w:hAnsi="Arial Unicode MS" w:cs="Arial Unicode MS"/>
          <w:b/>
          <w:bCs/>
          <w:sz w:val="22"/>
          <w:szCs w:val="22"/>
          <w:u w:val="single"/>
        </w:rPr>
      </w:pPr>
      <w:r w:rsidRPr="006C0AAE">
        <w:rPr>
          <w:rFonts w:ascii="Arial Unicode MS" w:eastAsia="Arial Unicode MS" w:hAnsi="Arial Unicode MS" w:cs="Arial Unicode MS"/>
          <w:b/>
          <w:bCs/>
          <w:sz w:val="22"/>
          <w:szCs w:val="22"/>
          <w:u w:val="single"/>
        </w:rPr>
        <w:t>F. Honors:</w:t>
      </w:r>
    </w:p>
    <w:p w:rsidR="0009356C" w:rsidRPr="006C0AAE" w:rsidRDefault="0009356C" w:rsidP="00ED712B">
      <w:pPr>
        <w:jc w:val="lowKashida"/>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The 1</w:t>
      </w:r>
      <w:r w:rsidRPr="006C0AAE">
        <w:rPr>
          <w:rFonts w:ascii="Arial Unicode MS" w:eastAsia="Arial Unicode MS" w:hAnsi="Arial Unicode MS" w:cs="Arial Unicode MS"/>
          <w:sz w:val="22"/>
          <w:szCs w:val="22"/>
          <w:vertAlign w:val="superscript"/>
        </w:rPr>
        <w:t>st</w:t>
      </w:r>
      <w:r w:rsidRPr="006C0AAE">
        <w:rPr>
          <w:rFonts w:ascii="Arial Unicode MS" w:eastAsia="Arial Unicode MS" w:hAnsi="Arial Unicode MS" w:cs="Arial Unicode MS"/>
          <w:sz w:val="22"/>
          <w:szCs w:val="22"/>
        </w:rPr>
        <w:t xml:space="preserve"> rank in PhD Entrance Exam</w:t>
      </w:r>
      <w:r w:rsidRPr="006C0AAE">
        <w:rPr>
          <w:rFonts w:cs="Arial Unicode MS"/>
          <w:sz w:val="22"/>
          <w:szCs w:val="22"/>
          <w:rtl/>
        </w:rPr>
        <w:t>.</w:t>
      </w:r>
    </w:p>
    <w:p w:rsidR="0009356C" w:rsidRPr="006C0AAE" w:rsidRDefault="0009356C" w:rsidP="00ED712B">
      <w:pPr>
        <w:jc w:val="lowKashida"/>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The 2</w:t>
      </w:r>
      <w:r w:rsidRPr="006C0AAE">
        <w:rPr>
          <w:rFonts w:ascii="Arial Unicode MS" w:eastAsia="Arial Unicode MS" w:hAnsi="Arial Unicode MS" w:cs="Arial Unicode MS"/>
          <w:sz w:val="22"/>
          <w:szCs w:val="22"/>
          <w:vertAlign w:val="superscript"/>
        </w:rPr>
        <w:t xml:space="preserve">nd </w:t>
      </w:r>
      <w:r w:rsidRPr="006C0AAE">
        <w:rPr>
          <w:rFonts w:ascii="Arial Unicode MS" w:eastAsia="Arial Unicode MS" w:hAnsi="Arial Unicode MS" w:cs="Arial Unicode MS"/>
          <w:sz w:val="22"/>
          <w:szCs w:val="22"/>
        </w:rPr>
        <w:t>rank in M.Sc Entrance Exam</w:t>
      </w:r>
      <w:r w:rsidRPr="006C0AAE">
        <w:rPr>
          <w:rFonts w:cs="Arial Unicode MS"/>
          <w:sz w:val="22"/>
          <w:szCs w:val="22"/>
          <w:rtl/>
        </w:rPr>
        <w:t>.</w:t>
      </w:r>
    </w:p>
    <w:p w:rsidR="0009356C" w:rsidRPr="006C0AAE" w:rsidRDefault="0009356C" w:rsidP="00ED712B">
      <w:pPr>
        <w:jc w:val="lowKashida"/>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 xml:space="preserve">  </w:t>
      </w:r>
    </w:p>
    <w:p w:rsidR="0009356C" w:rsidRPr="006C0AAE" w:rsidRDefault="0009356C" w:rsidP="00ED712B">
      <w:pPr>
        <w:jc w:val="lowKashida"/>
        <w:rPr>
          <w:rFonts w:ascii="Arial Unicode MS" w:eastAsia="Arial Unicode MS" w:hAnsi="Arial Unicode MS" w:cs="Arial Unicode MS"/>
          <w:b/>
          <w:bCs/>
          <w:sz w:val="22"/>
          <w:szCs w:val="22"/>
        </w:rPr>
      </w:pPr>
    </w:p>
    <w:p w:rsidR="0009356C" w:rsidRPr="006C0AAE" w:rsidRDefault="0009356C" w:rsidP="00ED712B">
      <w:pPr>
        <w:jc w:val="lowKashida"/>
        <w:rPr>
          <w:rFonts w:ascii="Arial Unicode MS" w:eastAsia="Arial Unicode MS" w:hAnsi="Arial Unicode MS" w:cs="Arial Unicode MS"/>
          <w:b/>
          <w:bCs/>
          <w:sz w:val="22"/>
          <w:szCs w:val="22"/>
          <w:u w:val="single"/>
        </w:rPr>
      </w:pPr>
      <w:r w:rsidRPr="006C0AAE">
        <w:rPr>
          <w:rFonts w:ascii="Arial Unicode MS" w:eastAsia="Arial Unicode MS" w:hAnsi="Arial Unicode MS" w:cs="Arial Unicode MS"/>
          <w:b/>
          <w:bCs/>
          <w:sz w:val="22"/>
          <w:szCs w:val="22"/>
          <w:u w:val="single"/>
        </w:rPr>
        <w:t>G: WORKSHOPS ORGANIZED/ PARTICIPATED</w:t>
      </w:r>
    </w:p>
    <w:p w:rsidR="0009356C" w:rsidRPr="006C0AAE" w:rsidRDefault="0009356C" w:rsidP="00ED712B">
      <w:pPr>
        <w:jc w:val="lowKashida"/>
        <w:rPr>
          <w:rFonts w:ascii="Arial Unicode MS" w:eastAsia="Arial Unicode MS" w:hAnsi="Arial Unicode MS" w:cs="Arial Unicode MS"/>
          <w:sz w:val="22"/>
          <w:szCs w:val="22"/>
        </w:rPr>
      </w:pPr>
      <w:r w:rsidRPr="006C0AAE">
        <w:rPr>
          <w:rFonts w:ascii="Arial Unicode MS" w:eastAsia="Arial Unicode MS" w:hAnsi="Arial Unicode MS" w:cs="Arial Unicode MS" w:hint="eastAsia"/>
          <w:b/>
          <w:bCs/>
          <w:sz w:val="22"/>
          <w:szCs w:val="22"/>
        </w:rPr>
        <w:t>●</w:t>
      </w:r>
      <w:r w:rsidRPr="006C0AAE">
        <w:rPr>
          <w:rFonts w:ascii="Arial Unicode MS" w:eastAsia="Arial Unicode MS" w:hAnsi="Arial Unicode MS" w:cs="Arial Unicode MS"/>
          <w:sz w:val="22"/>
          <w:szCs w:val="22"/>
        </w:rPr>
        <w:t xml:space="preserve"> Teaching assistant in a work shop entitled:"Genetic engineering" </w:t>
      </w:r>
      <w:smartTag w:uri="urn:schemas-microsoft-com:office:smarttags" w:element="place">
        <w:smartTag w:uri="urn:schemas-microsoft-com:office:smarttags" w:element="PlaceName">
          <w:r w:rsidRPr="006C0AAE">
            <w:rPr>
              <w:rFonts w:ascii="Arial Unicode MS" w:eastAsia="Arial Unicode MS" w:hAnsi="Arial Unicode MS" w:cs="Arial Unicode MS"/>
              <w:sz w:val="22"/>
              <w:szCs w:val="22"/>
            </w:rPr>
            <w:t>.Arak</w:t>
          </w:r>
        </w:smartTag>
        <w:r w:rsidRPr="006C0AAE">
          <w:rPr>
            <w:rFonts w:ascii="Arial Unicode MS" w:eastAsia="Arial Unicode MS" w:hAnsi="Arial Unicode MS" w:cs="Arial Unicode MS"/>
            <w:sz w:val="22"/>
            <w:szCs w:val="22"/>
          </w:rPr>
          <w:t xml:space="preserve"> </w:t>
        </w:r>
        <w:smartTag w:uri="urn:schemas-microsoft-com:office:smarttags" w:element="PlaceType">
          <w:r w:rsidRPr="006C0AAE">
            <w:rPr>
              <w:rFonts w:ascii="Arial Unicode MS" w:eastAsia="Arial Unicode MS" w:hAnsi="Arial Unicode MS" w:cs="Arial Unicode MS"/>
              <w:sz w:val="22"/>
              <w:szCs w:val="22"/>
            </w:rPr>
            <w:t>University</w:t>
          </w:r>
        </w:smartTag>
      </w:smartTag>
      <w:r w:rsidRPr="006C0AAE">
        <w:rPr>
          <w:rFonts w:ascii="Arial Unicode MS" w:eastAsia="Arial Unicode MS" w:hAnsi="Arial Unicode MS" w:cs="Arial Unicode MS"/>
          <w:sz w:val="22"/>
          <w:szCs w:val="22"/>
        </w:rPr>
        <w:t xml:space="preserve"> April 2004</w:t>
      </w:r>
    </w:p>
    <w:p w:rsidR="0009356C" w:rsidRPr="006C0AAE" w:rsidRDefault="0009356C" w:rsidP="00ED712B">
      <w:pPr>
        <w:jc w:val="lowKashida"/>
        <w:rPr>
          <w:rFonts w:ascii="Arial Unicode MS" w:eastAsia="Arial Unicode MS" w:hAnsi="Arial Unicode MS" w:cs="Arial Unicode MS"/>
          <w:sz w:val="22"/>
          <w:szCs w:val="22"/>
        </w:rPr>
      </w:pPr>
    </w:p>
    <w:p w:rsidR="0009356C" w:rsidRPr="006C0AAE" w:rsidRDefault="0009356C" w:rsidP="00ED712B">
      <w:pPr>
        <w:jc w:val="lowKashida"/>
        <w:rPr>
          <w:rFonts w:ascii="Arial Unicode MS" w:eastAsia="Arial Unicode MS" w:hAnsi="Arial Unicode MS" w:cs="Arial Unicode MS"/>
          <w:sz w:val="22"/>
          <w:szCs w:val="22"/>
        </w:rPr>
      </w:pPr>
      <w:r w:rsidRPr="006C0AAE">
        <w:rPr>
          <w:rFonts w:ascii="Arial Unicode MS" w:eastAsia="Arial Unicode MS" w:hAnsi="Arial Unicode MS" w:cs="Arial Unicode MS" w:hint="eastAsia"/>
          <w:b/>
          <w:bCs/>
          <w:sz w:val="22"/>
          <w:szCs w:val="22"/>
        </w:rPr>
        <w:t>●</w:t>
      </w:r>
      <w:r w:rsidRPr="006C0AAE">
        <w:rPr>
          <w:rFonts w:ascii="Arial Unicode MS" w:eastAsia="Arial Unicode MS" w:hAnsi="Arial Unicode MS" w:cs="Arial Unicode MS"/>
          <w:sz w:val="22"/>
          <w:szCs w:val="22"/>
        </w:rPr>
        <w:t xml:space="preserve"> Teaching assistant in a work shop entitled:"Genetic engineering" .Islamic </w:t>
      </w:r>
      <w:smartTag w:uri="urn:schemas-microsoft-com:office:smarttags" w:element="place">
        <w:smartTag w:uri="urn:schemas-microsoft-com:office:smarttags" w:element="PlaceName">
          <w:r w:rsidRPr="006C0AAE">
            <w:rPr>
              <w:rFonts w:ascii="Arial Unicode MS" w:eastAsia="Arial Unicode MS" w:hAnsi="Arial Unicode MS" w:cs="Arial Unicode MS"/>
              <w:sz w:val="22"/>
              <w:szCs w:val="22"/>
            </w:rPr>
            <w:t>Azad</w:t>
          </w:r>
        </w:smartTag>
        <w:r w:rsidRPr="006C0AAE">
          <w:rPr>
            <w:rFonts w:ascii="Arial Unicode MS" w:eastAsia="Arial Unicode MS" w:hAnsi="Arial Unicode MS" w:cs="Arial Unicode MS"/>
            <w:sz w:val="22"/>
            <w:szCs w:val="22"/>
          </w:rPr>
          <w:t xml:space="preserve"> </w:t>
        </w:r>
        <w:smartTag w:uri="urn:schemas-microsoft-com:office:smarttags" w:element="PlaceType">
          <w:r w:rsidRPr="006C0AAE">
            <w:rPr>
              <w:rFonts w:ascii="Arial Unicode MS" w:eastAsia="Arial Unicode MS" w:hAnsi="Arial Unicode MS" w:cs="Arial Unicode MS"/>
              <w:sz w:val="22"/>
              <w:szCs w:val="22"/>
            </w:rPr>
            <w:t>University</w:t>
          </w:r>
        </w:smartTag>
      </w:smartTag>
      <w:r w:rsidRPr="006C0AAE">
        <w:rPr>
          <w:rFonts w:ascii="Arial Unicode MS" w:eastAsia="Arial Unicode MS" w:hAnsi="Arial Unicode MS" w:cs="Arial Unicode MS"/>
          <w:sz w:val="22"/>
          <w:szCs w:val="22"/>
        </w:rPr>
        <w:t xml:space="preserve"> May 2005</w:t>
      </w:r>
    </w:p>
    <w:p w:rsidR="0009356C" w:rsidRPr="006C0AAE" w:rsidRDefault="0009356C" w:rsidP="00ED712B">
      <w:pPr>
        <w:jc w:val="lowKashida"/>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ab/>
      </w:r>
    </w:p>
    <w:p w:rsidR="0009356C" w:rsidRPr="006C0AAE" w:rsidRDefault="0009356C" w:rsidP="00ED712B">
      <w:pPr>
        <w:jc w:val="lowKashida"/>
        <w:rPr>
          <w:rFonts w:ascii="Arial Unicode MS" w:eastAsia="Arial Unicode MS" w:hAnsi="Arial Unicode MS" w:cs="Arial Unicode MS"/>
          <w:sz w:val="22"/>
          <w:szCs w:val="22"/>
        </w:rPr>
      </w:pPr>
      <w:r w:rsidRPr="006C0AAE">
        <w:rPr>
          <w:rFonts w:ascii="Arial Unicode MS" w:eastAsia="Arial Unicode MS" w:hAnsi="Arial Unicode MS" w:cs="Arial Unicode MS" w:hint="eastAsia"/>
          <w:b/>
          <w:bCs/>
          <w:sz w:val="22"/>
          <w:szCs w:val="22"/>
        </w:rPr>
        <w:t>●</w:t>
      </w:r>
      <w:r w:rsidRPr="006C0AAE">
        <w:rPr>
          <w:rFonts w:ascii="Arial Unicode MS" w:eastAsia="Arial Unicode MS" w:hAnsi="Arial Unicode MS" w:cs="Arial Unicode MS"/>
          <w:sz w:val="22"/>
          <w:szCs w:val="22"/>
        </w:rPr>
        <w:t xml:space="preserve"> Teaching assistant in an international workshop entitled:" large scale protein purification and application in the production of therapeutic products". Nov.1996, National Institute of Genetic Engineering and Biotechnology</w:t>
      </w:r>
    </w:p>
    <w:p w:rsidR="0009356C" w:rsidRPr="006C0AAE" w:rsidRDefault="0009356C" w:rsidP="00ED712B">
      <w:pPr>
        <w:jc w:val="lowKashida"/>
        <w:rPr>
          <w:rFonts w:ascii="Arial Unicode MS" w:eastAsia="Arial Unicode MS" w:hAnsi="Arial Unicode MS" w:cs="Arial Unicode MS"/>
          <w:sz w:val="22"/>
          <w:szCs w:val="22"/>
        </w:rPr>
      </w:pPr>
    </w:p>
    <w:p w:rsidR="0009356C" w:rsidRPr="006C0AAE" w:rsidRDefault="0009356C" w:rsidP="00ED712B">
      <w:pPr>
        <w:jc w:val="lowKashida"/>
        <w:rPr>
          <w:rFonts w:ascii="Arial Unicode MS" w:eastAsia="Arial Unicode MS" w:hAnsi="Arial Unicode MS" w:cs="Arial Unicode MS"/>
          <w:sz w:val="22"/>
          <w:szCs w:val="22"/>
        </w:rPr>
      </w:pPr>
      <w:r w:rsidRPr="006C0AAE">
        <w:rPr>
          <w:rFonts w:ascii="Arial Unicode MS" w:eastAsia="Arial Unicode MS" w:hAnsi="Arial Unicode MS" w:cs="Arial Unicode MS" w:hint="eastAsia"/>
          <w:b/>
          <w:bCs/>
          <w:sz w:val="22"/>
          <w:szCs w:val="22"/>
        </w:rPr>
        <w:t>●</w:t>
      </w:r>
      <w:r w:rsidRPr="006C0AAE">
        <w:rPr>
          <w:rFonts w:ascii="Arial Unicode MS" w:eastAsia="Arial Unicode MS" w:hAnsi="Arial Unicode MS" w:cs="Arial Unicode MS"/>
          <w:sz w:val="22"/>
          <w:szCs w:val="22"/>
        </w:rPr>
        <w:t xml:space="preserve"> Attended in a workshop entitled:"microcalorimetery  in Biological science ".IBB, </w:t>
      </w:r>
      <w:smartTag w:uri="urn:schemas-microsoft-com:office:smarttags" w:element="place">
        <w:smartTag w:uri="urn:schemas-microsoft-com:office:smarttags" w:element="PlaceType">
          <w:r w:rsidRPr="006C0AAE">
            <w:rPr>
              <w:rFonts w:ascii="Arial Unicode MS" w:eastAsia="Arial Unicode MS" w:hAnsi="Arial Unicode MS" w:cs="Arial Unicode MS"/>
              <w:sz w:val="22"/>
              <w:szCs w:val="22"/>
            </w:rPr>
            <w:t>university</w:t>
          </w:r>
        </w:smartTag>
        <w:r w:rsidRPr="006C0AAE">
          <w:rPr>
            <w:rFonts w:ascii="Arial Unicode MS" w:eastAsia="Arial Unicode MS" w:hAnsi="Arial Unicode MS" w:cs="Arial Unicode MS"/>
            <w:sz w:val="22"/>
            <w:szCs w:val="22"/>
          </w:rPr>
          <w:t xml:space="preserve"> of </w:t>
        </w:r>
        <w:smartTag w:uri="urn:schemas-microsoft-com:office:smarttags" w:element="PlaceName">
          <w:r w:rsidRPr="006C0AAE">
            <w:rPr>
              <w:rFonts w:ascii="Arial Unicode MS" w:eastAsia="Arial Unicode MS" w:hAnsi="Arial Unicode MS" w:cs="Arial Unicode MS"/>
              <w:sz w:val="22"/>
              <w:szCs w:val="22"/>
            </w:rPr>
            <w:t>Tehran</w:t>
          </w:r>
        </w:smartTag>
      </w:smartTag>
      <w:r w:rsidRPr="006C0AAE">
        <w:rPr>
          <w:rFonts w:ascii="Arial Unicode MS" w:eastAsia="Arial Unicode MS" w:hAnsi="Arial Unicode MS" w:cs="Arial Unicode MS"/>
          <w:sz w:val="22"/>
          <w:szCs w:val="22"/>
        </w:rPr>
        <w:t xml:space="preserve"> , June 2006, National Institute of Genetic Engineering and Biotechnology</w:t>
      </w:r>
    </w:p>
    <w:p w:rsidR="0009356C" w:rsidRPr="006C0AAE" w:rsidRDefault="0009356C" w:rsidP="00ED712B">
      <w:pPr>
        <w:jc w:val="lowKashida"/>
        <w:rPr>
          <w:rFonts w:ascii="Arial Unicode MS" w:eastAsia="Arial Unicode MS" w:hAnsi="Arial Unicode MS" w:cs="Arial Unicode MS"/>
          <w:sz w:val="22"/>
          <w:szCs w:val="22"/>
        </w:rPr>
      </w:pPr>
    </w:p>
    <w:p w:rsidR="0009356C" w:rsidRPr="006C0AAE" w:rsidRDefault="0009356C" w:rsidP="00ED712B">
      <w:pPr>
        <w:jc w:val="lowKashida"/>
        <w:rPr>
          <w:rFonts w:ascii="Arial Unicode MS" w:eastAsia="Arial Unicode MS" w:hAnsi="Arial Unicode MS" w:cs="Arial Unicode MS"/>
          <w:sz w:val="22"/>
          <w:szCs w:val="22"/>
        </w:rPr>
      </w:pPr>
      <w:r w:rsidRPr="006C0AAE">
        <w:rPr>
          <w:rFonts w:ascii="Arial Unicode MS" w:eastAsia="Arial Unicode MS" w:hAnsi="Arial Unicode MS" w:cs="Arial Unicode MS" w:hint="eastAsia"/>
          <w:b/>
          <w:bCs/>
          <w:sz w:val="22"/>
          <w:szCs w:val="22"/>
        </w:rPr>
        <w:t>●</w:t>
      </w:r>
      <w:r w:rsidRPr="006C0AAE">
        <w:rPr>
          <w:rFonts w:ascii="Arial Unicode MS" w:eastAsia="Arial Unicode MS" w:hAnsi="Arial Unicode MS" w:cs="Arial Unicode MS"/>
          <w:sz w:val="22"/>
          <w:szCs w:val="22"/>
        </w:rPr>
        <w:t xml:space="preserve"> Attend in a workshop entitled:" Generation of Recombinant Monoclonal   Antibodies in E. coli ".Dec.2002, National Institute of Genetic Engineering and Biotechnology</w:t>
      </w:r>
    </w:p>
    <w:p w:rsidR="0009356C" w:rsidRPr="006C0AAE" w:rsidRDefault="0009356C" w:rsidP="00ED712B">
      <w:pPr>
        <w:jc w:val="lowKashida"/>
        <w:rPr>
          <w:rFonts w:ascii="Arial Unicode MS" w:eastAsia="Arial Unicode MS" w:hAnsi="Arial Unicode MS" w:cs="Arial Unicode MS"/>
          <w:sz w:val="22"/>
          <w:szCs w:val="22"/>
        </w:rPr>
      </w:pPr>
    </w:p>
    <w:p w:rsidR="0009356C" w:rsidRPr="006C0AAE" w:rsidRDefault="0009356C" w:rsidP="00ED712B">
      <w:pPr>
        <w:jc w:val="lowKashida"/>
        <w:rPr>
          <w:rFonts w:ascii="Arial Unicode MS" w:eastAsia="Arial Unicode MS" w:hAnsi="Arial Unicode MS" w:cs="Arial Unicode MS"/>
          <w:sz w:val="22"/>
          <w:szCs w:val="22"/>
        </w:rPr>
      </w:pPr>
      <w:r w:rsidRPr="006C0AAE">
        <w:rPr>
          <w:rFonts w:ascii="Arial Unicode MS" w:eastAsia="Arial Unicode MS" w:hAnsi="Arial Unicode MS" w:cs="Arial Unicode MS" w:hint="eastAsia"/>
          <w:b/>
          <w:bCs/>
          <w:sz w:val="22"/>
          <w:szCs w:val="22"/>
        </w:rPr>
        <w:t>●</w:t>
      </w:r>
      <w:r w:rsidRPr="006C0AAE">
        <w:rPr>
          <w:rFonts w:ascii="Arial Unicode MS" w:eastAsia="Arial Unicode MS" w:hAnsi="Arial Unicode MS" w:cs="Arial Unicode MS"/>
          <w:sz w:val="22"/>
          <w:szCs w:val="22"/>
        </w:rPr>
        <w:t xml:space="preserve"> Attend in a workshop entitled:"Citation management".2006, National Institute of Genetic Engineering and Biotechnology</w:t>
      </w:r>
    </w:p>
    <w:p w:rsidR="0009356C" w:rsidRPr="006C0AAE" w:rsidRDefault="0009356C" w:rsidP="00ED712B">
      <w:pPr>
        <w:jc w:val="lowKashida"/>
        <w:rPr>
          <w:rFonts w:ascii="Arial Unicode MS" w:eastAsia="Arial Unicode MS" w:hAnsi="Arial Unicode MS" w:cs="Arial Unicode MS"/>
          <w:sz w:val="22"/>
          <w:szCs w:val="22"/>
        </w:rPr>
      </w:pPr>
    </w:p>
    <w:p w:rsidR="0009356C" w:rsidRPr="006C0AAE" w:rsidRDefault="0009356C" w:rsidP="00ED712B">
      <w:pPr>
        <w:jc w:val="lowKashida"/>
        <w:rPr>
          <w:rFonts w:ascii="Arial Unicode MS" w:eastAsia="Arial Unicode MS" w:hAnsi="Arial Unicode MS" w:cs="Arial Unicode MS"/>
          <w:b/>
          <w:bCs/>
          <w:sz w:val="22"/>
          <w:szCs w:val="22"/>
          <w:u w:val="single"/>
        </w:rPr>
      </w:pPr>
    </w:p>
    <w:p w:rsidR="0009356C" w:rsidRPr="006C0AAE" w:rsidRDefault="0009356C" w:rsidP="00ED712B">
      <w:pPr>
        <w:jc w:val="lowKashida"/>
        <w:rPr>
          <w:rFonts w:ascii="Arial Unicode MS" w:eastAsia="Arial Unicode MS" w:hAnsi="Arial Unicode MS" w:cs="Arial Unicode MS"/>
          <w:b/>
          <w:bCs/>
          <w:sz w:val="22"/>
          <w:szCs w:val="22"/>
          <w:u w:val="single"/>
        </w:rPr>
      </w:pPr>
    </w:p>
    <w:p w:rsidR="0009356C" w:rsidRPr="006C0AAE" w:rsidRDefault="0009356C" w:rsidP="00ED712B">
      <w:pPr>
        <w:jc w:val="lowKashida"/>
        <w:rPr>
          <w:rFonts w:ascii="Arial Unicode MS" w:eastAsia="Arial Unicode MS" w:hAnsi="Arial Unicode MS" w:cs="Arial Unicode MS"/>
          <w:b/>
          <w:bCs/>
          <w:sz w:val="22"/>
          <w:szCs w:val="22"/>
          <w:u w:val="single"/>
        </w:rPr>
      </w:pPr>
      <w:r w:rsidRPr="006C0AAE">
        <w:rPr>
          <w:rFonts w:ascii="Arial Unicode MS" w:eastAsia="Arial Unicode MS" w:hAnsi="Arial Unicode MS" w:cs="Arial Unicode MS"/>
          <w:b/>
          <w:bCs/>
          <w:sz w:val="22"/>
          <w:szCs w:val="22"/>
          <w:u w:val="single"/>
        </w:rPr>
        <w:t>H. Publications:</w:t>
      </w:r>
    </w:p>
    <w:p w:rsidR="0009356C" w:rsidRPr="006C0AAE" w:rsidRDefault="0009356C" w:rsidP="00ED712B">
      <w:pPr>
        <w:jc w:val="lowKashida"/>
        <w:rPr>
          <w:rFonts w:ascii="Arial Unicode MS" w:eastAsia="Arial Unicode MS" w:hAnsi="Arial Unicode MS" w:cs="Arial Unicode MS"/>
          <w:b/>
          <w:bCs/>
          <w:sz w:val="22"/>
          <w:szCs w:val="22"/>
          <w:u w:val="single"/>
        </w:rPr>
      </w:pPr>
    </w:p>
    <w:p w:rsidR="0009356C" w:rsidRPr="006C0AAE" w:rsidRDefault="0009356C" w:rsidP="00471BC1">
      <w:pPr>
        <w:pStyle w:val="ListParagraph"/>
        <w:numPr>
          <w:ilvl w:val="0"/>
          <w:numId w:val="6"/>
        </w:numPr>
        <w:autoSpaceDE w:val="0"/>
        <w:autoSpaceDN w:val="0"/>
        <w:adjustRightInd w:val="0"/>
        <w:rPr>
          <w:rFonts w:ascii="Arial Unicode MS" w:eastAsia="Arial Unicode MS" w:hAnsi="Arial Unicode MS" w:cs="Arial Unicode MS"/>
          <w:color w:val="000000"/>
          <w:sz w:val="22"/>
          <w:szCs w:val="22"/>
        </w:rPr>
      </w:pPr>
      <w:r w:rsidRPr="006C0AAE">
        <w:rPr>
          <w:rStyle w:val="Hyperlink"/>
          <w:rFonts w:ascii="Arial Unicode MS" w:eastAsia="Arial Unicode MS" w:hAnsi="Arial Unicode MS" w:cs="Arial Unicode MS"/>
          <w:color w:val="000000"/>
          <w:sz w:val="22"/>
          <w:szCs w:val="22"/>
        </w:rPr>
        <w:t xml:space="preserve">Mostafa Hosseini &amp; Ali Asghar Karkhane &amp; Bagher Yakhchali &amp; Mehdi Shamsara &amp; Saeed Aminzadeh &amp; </w:t>
      </w:r>
      <w:r w:rsidRPr="006C0AAE">
        <w:rPr>
          <w:rStyle w:val="Hyperlink"/>
          <w:rFonts w:ascii="Arial Unicode MS" w:eastAsia="Arial Unicode MS" w:hAnsi="Arial Unicode MS" w:cs="Arial Unicode MS"/>
          <w:b/>
          <w:bCs/>
          <w:color w:val="000000"/>
          <w:sz w:val="22"/>
          <w:szCs w:val="22"/>
        </w:rPr>
        <w:t>Dina Morshedi</w:t>
      </w:r>
      <w:r w:rsidRPr="006C0AAE">
        <w:rPr>
          <w:rStyle w:val="Hyperlink"/>
          <w:rFonts w:ascii="Arial Unicode MS" w:eastAsia="Arial Unicode MS" w:hAnsi="Arial Unicode MS" w:cs="Arial Unicode MS"/>
          <w:color w:val="000000"/>
          <w:sz w:val="22"/>
          <w:szCs w:val="22"/>
        </w:rPr>
        <w:t xml:space="preserve"> &amp; Kamahldin Haghbeen &amp; Ibrahim Torktaz &amp; Esmat Karimi &amp; Zahra Safari (2012)” In Silico and</w:t>
      </w:r>
      <w:r w:rsidRPr="006C0AAE">
        <w:rPr>
          <w:rFonts w:ascii="Arial Unicode MS" w:eastAsia="Arial Unicode MS" w:hAnsi="Arial Unicode MS" w:cs="Arial Unicode MS"/>
          <w:color w:val="131413"/>
          <w:sz w:val="22"/>
          <w:szCs w:val="22"/>
        </w:rPr>
        <w:t xml:space="preserve"> Experimental Characterization of Chimeric Bacillus termocatenlatus Lipase with the Complete Conserved Pentapeptide of Candida rugosa Lipase.</w:t>
      </w:r>
      <w:r w:rsidRPr="006C0AAE">
        <w:rPr>
          <w:rFonts w:ascii="Arial Unicode MS" w:eastAsia="Arial Unicode MS" w:hAnsi="Arial Unicode MS" w:cs="Arial Unicode MS"/>
          <w:sz w:val="22"/>
          <w:szCs w:val="22"/>
        </w:rPr>
        <w:t xml:space="preserve"> </w:t>
      </w:r>
      <w:r w:rsidRPr="006C0AAE">
        <w:rPr>
          <w:rFonts w:ascii="Arial Unicode MS" w:eastAsia="Arial Unicode MS" w:hAnsi="Arial Unicode MS" w:cs="Arial Unicode MS"/>
          <w:color w:val="131413"/>
          <w:sz w:val="22"/>
          <w:szCs w:val="22"/>
        </w:rPr>
        <w:t>Appl Biochem Biotechnol,</w:t>
      </w:r>
      <w:r w:rsidRPr="006C0AAE">
        <w:rPr>
          <w:rFonts w:ascii="Arial Unicode MS" w:eastAsia="Arial Unicode MS" w:hAnsi="Arial Unicode MS" w:cs="Arial Unicode MS"/>
          <w:sz w:val="22"/>
          <w:szCs w:val="22"/>
        </w:rPr>
        <w:t xml:space="preserve"> </w:t>
      </w:r>
      <w:r w:rsidRPr="006C0AAE">
        <w:rPr>
          <w:rFonts w:ascii="Arial Unicode MS" w:eastAsia="Arial Unicode MS" w:hAnsi="Arial Unicode MS" w:cs="Arial Unicode MS"/>
          <w:color w:val="131413"/>
          <w:sz w:val="22"/>
          <w:szCs w:val="22"/>
        </w:rPr>
        <w:t>DOI 10.1007/s12010-012-0014-0</w:t>
      </w:r>
    </w:p>
    <w:p w:rsidR="0009356C" w:rsidRPr="006C0AAE" w:rsidRDefault="0009356C" w:rsidP="00471BC1">
      <w:pPr>
        <w:spacing w:after="240" w:line="360" w:lineRule="auto"/>
        <w:ind w:left="360"/>
        <w:jc w:val="both"/>
        <w:outlineLvl w:val="2"/>
        <w:rPr>
          <w:rStyle w:val="Hyperlink"/>
          <w:rFonts w:ascii="Arial Unicode MS" w:eastAsia="Arial Unicode MS" w:hAnsi="Arial Unicode MS" w:cs="Arial Unicode MS"/>
          <w:color w:val="000000"/>
          <w:sz w:val="22"/>
          <w:szCs w:val="22"/>
        </w:rPr>
      </w:pPr>
    </w:p>
    <w:p w:rsidR="0009356C" w:rsidRPr="006C0AAE" w:rsidRDefault="0009356C" w:rsidP="00ED712B">
      <w:pPr>
        <w:pStyle w:val="ListParagraph"/>
        <w:numPr>
          <w:ilvl w:val="0"/>
          <w:numId w:val="6"/>
        </w:numPr>
        <w:spacing w:after="240" w:line="360" w:lineRule="auto"/>
        <w:jc w:val="both"/>
        <w:outlineLvl w:val="2"/>
        <w:rPr>
          <w:rStyle w:val="Hyperlink"/>
          <w:rFonts w:ascii="Arial Unicode MS" w:eastAsia="Arial Unicode MS" w:hAnsi="Arial Unicode MS" w:cs="Arial Unicode MS"/>
          <w:color w:val="000000"/>
          <w:sz w:val="22"/>
          <w:szCs w:val="22"/>
        </w:rPr>
      </w:pPr>
      <w:r w:rsidRPr="006C0AAE">
        <w:rPr>
          <w:rStyle w:val="Hyperlink"/>
          <w:rFonts w:ascii="Arial Unicode MS" w:eastAsia="Arial Unicode MS" w:hAnsi="Arial Unicode MS" w:cs="Arial Unicode MS"/>
          <w:b/>
          <w:bCs/>
          <w:color w:val="000000"/>
          <w:sz w:val="22"/>
          <w:szCs w:val="22"/>
        </w:rPr>
        <w:t>Morshedi, D</w:t>
      </w:r>
      <w:r w:rsidRPr="006C0AAE">
        <w:rPr>
          <w:rStyle w:val="Hyperlink"/>
          <w:rFonts w:ascii="Arial Unicode MS" w:eastAsia="Arial Unicode MS" w:hAnsi="Arial Unicode MS" w:cs="Arial Unicode MS"/>
          <w:color w:val="000000"/>
          <w:sz w:val="22"/>
          <w:szCs w:val="22"/>
        </w:rPr>
        <w:t>. and F. Aliakbari (2012). "The inhibitory effects of cuminaldehyde on the amyloid fibrilation and cytototoxicity of alpha-synuclein." MJMS in press.</w:t>
      </w:r>
    </w:p>
    <w:p w:rsidR="0009356C" w:rsidRPr="006C0AAE" w:rsidRDefault="0009356C" w:rsidP="00ED712B">
      <w:pPr>
        <w:numPr>
          <w:ilvl w:val="0"/>
          <w:numId w:val="6"/>
        </w:numPr>
        <w:spacing w:line="360" w:lineRule="auto"/>
        <w:rPr>
          <w:rStyle w:val="Hyperlink"/>
          <w:rFonts w:ascii="Arial Unicode MS" w:eastAsia="Arial Unicode MS" w:hAnsi="Arial Unicode MS" w:cs="Arial Unicode MS"/>
          <w:color w:val="auto"/>
          <w:sz w:val="22"/>
          <w:szCs w:val="22"/>
          <w:u w:val="none"/>
        </w:rPr>
      </w:pPr>
      <w:r w:rsidRPr="006C0AAE">
        <w:rPr>
          <w:rStyle w:val="Hyperlink"/>
          <w:rFonts w:ascii="Arial Unicode MS" w:eastAsia="Arial Unicode MS" w:hAnsi="Arial Unicode MS" w:cs="Arial Unicode MS"/>
          <w:color w:val="auto"/>
          <w:sz w:val="22"/>
          <w:szCs w:val="22"/>
          <w:u w:val="none"/>
        </w:rPr>
        <w:t xml:space="preserve">Atefeh Rabiee,   Azadeh Ebrahim-Habibi, Latifeh Navidpour, </w:t>
      </w:r>
      <w:r w:rsidRPr="006C0AAE">
        <w:rPr>
          <w:rStyle w:val="Hyperlink"/>
          <w:rFonts w:ascii="Arial Unicode MS" w:eastAsia="Arial Unicode MS" w:hAnsi="Arial Unicode MS" w:cs="Arial Unicode MS"/>
          <w:b/>
          <w:bCs/>
          <w:color w:val="auto"/>
          <w:sz w:val="22"/>
          <w:szCs w:val="22"/>
          <w:u w:val="none"/>
        </w:rPr>
        <w:t>Dina Morshedi</w:t>
      </w:r>
      <w:r w:rsidRPr="006C0AAE">
        <w:rPr>
          <w:rStyle w:val="Hyperlink"/>
          <w:rFonts w:ascii="Arial Unicode MS" w:eastAsia="Arial Unicode MS" w:hAnsi="Arial Unicode MS" w:cs="Arial Unicode MS"/>
          <w:color w:val="auto"/>
          <w:sz w:val="22"/>
          <w:szCs w:val="22"/>
          <w:u w:val="none"/>
        </w:rPr>
        <w:t xml:space="preserve">, Atiyeh Ghasemi  , Marjan Sabbaghian6, Maryam Nemati-Lay, Mohsen Nemat-Gorgani </w:t>
      </w:r>
      <w:r w:rsidRPr="006C0AAE">
        <w:rPr>
          <w:rStyle w:val="Hyperlink"/>
          <w:rFonts w:ascii="Arial Unicode MS" w:eastAsia="Arial Unicode MS" w:hAnsi="Arial Unicode MS" w:cs="Arial Unicode MS" w:hint="eastAsia"/>
          <w:color w:val="auto"/>
          <w:sz w:val="22"/>
          <w:szCs w:val="22"/>
          <w:u w:val="none"/>
        </w:rPr>
        <w:t>“</w:t>
      </w:r>
      <w:r w:rsidRPr="006C0AAE">
        <w:rPr>
          <w:rStyle w:val="Hyperlink"/>
          <w:rFonts w:ascii="Arial Unicode MS" w:eastAsia="Arial Unicode MS" w:hAnsi="Arial Unicode MS" w:cs="Arial Unicode MS"/>
          <w:color w:val="auto"/>
          <w:sz w:val="22"/>
          <w:szCs w:val="22"/>
          <w:u w:val="none"/>
        </w:rPr>
        <w:t>Benzofuranone derivatives as effective small molecules related to insulin amyloid</w:t>
      </w:r>
    </w:p>
    <w:p w:rsidR="0009356C" w:rsidRPr="006C0AAE" w:rsidRDefault="0009356C" w:rsidP="00ED712B">
      <w:pPr>
        <w:spacing w:after="240" w:line="360" w:lineRule="auto"/>
        <w:ind w:left="720" w:hanging="720"/>
        <w:jc w:val="both"/>
        <w:outlineLvl w:val="2"/>
        <w:rPr>
          <w:rStyle w:val="Hyperlink"/>
          <w:rFonts w:ascii="Arial Unicode MS" w:eastAsia="Arial Unicode MS" w:hAnsi="Arial Unicode MS" w:cs="Arial Unicode MS"/>
          <w:color w:val="auto"/>
          <w:sz w:val="22"/>
          <w:szCs w:val="22"/>
          <w:u w:val="none"/>
        </w:rPr>
      </w:pPr>
      <w:r w:rsidRPr="006C0AAE">
        <w:rPr>
          <w:rStyle w:val="Hyperlink"/>
          <w:rFonts w:ascii="Arial Unicode MS" w:eastAsia="Arial Unicode MS" w:hAnsi="Arial Unicode MS" w:cs="Arial Unicode MS"/>
          <w:color w:val="auto"/>
          <w:sz w:val="22"/>
          <w:szCs w:val="22"/>
          <w:u w:val="none"/>
        </w:rPr>
        <w:t xml:space="preserve">             fibrillation: a structure-function study</w:t>
      </w:r>
      <w:r w:rsidRPr="006C0AAE">
        <w:rPr>
          <w:rStyle w:val="Hyperlink"/>
          <w:rFonts w:ascii="Arial Unicode MS" w:eastAsia="Arial Unicode MS" w:hAnsi="Arial Unicode MS" w:cs="Arial Unicode MS" w:hint="eastAsia"/>
          <w:color w:val="auto"/>
          <w:sz w:val="22"/>
          <w:szCs w:val="22"/>
          <w:u w:val="none"/>
        </w:rPr>
        <w:t>”</w:t>
      </w:r>
      <w:r w:rsidRPr="006C0AAE">
        <w:rPr>
          <w:rStyle w:val="Hyperlink"/>
          <w:rFonts w:ascii="Arial Unicode MS" w:eastAsia="Arial Unicode MS" w:hAnsi="Arial Unicode MS" w:cs="Arial Unicode MS"/>
          <w:color w:val="auto"/>
          <w:sz w:val="22"/>
          <w:szCs w:val="22"/>
          <w:u w:val="none"/>
        </w:rPr>
        <w:t>. Chemical Biology &amp; Drug Design.78 (2011) 495–738</w:t>
      </w:r>
    </w:p>
    <w:p w:rsidR="0009356C" w:rsidRPr="006C0AAE" w:rsidRDefault="0009356C" w:rsidP="00ED712B">
      <w:pPr>
        <w:numPr>
          <w:ilvl w:val="0"/>
          <w:numId w:val="6"/>
        </w:numPr>
        <w:spacing w:line="360" w:lineRule="auto"/>
        <w:jc w:val="lowKashida"/>
        <w:rPr>
          <w:rStyle w:val="Hyperlink"/>
          <w:rFonts w:ascii="Arial Unicode MS" w:eastAsia="Arial Unicode MS" w:hAnsi="Arial Unicode MS" w:cs="Arial Unicode MS"/>
          <w:color w:val="auto"/>
          <w:sz w:val="22"/>
          <w:szCs w:val="22"/>
          <w:u w:val="none"/>
          <w:lang w:bidi="fa-IR"/>
        </w:rPr>
      </w:pPr>
      <w:r w:rsidRPr="006C0AAE">
        <w:rPr>
          <w:rStyle w:val="Hyperlink"/>
          <w:rFonts w:ascii="Arial Unicode MS" w:eastAsia="Arial Unicode MS" w:hAnsi="Arial Unicode MS" w:cs="Arial Unicode MS"/>
          <w:b/>
          <w:bCs/>
          <w:color w:val="auto"/>
          <w:sz w:val="22"/>
          <w:szCs w:val="22"/>
          <w:u w:val="none"/>
        </w:rPr>
        <w:t>Morshedi D,</w:t>
      </w:r>
      <w:r w:rsidRPr="006C0AAE">
        <w:rPr>
          <w:rStyle w:val="Hyperlink"/>
          <w:rFonts w:ascii="Arial Unicode MS" w:eastAsia="Arial Unicode MS" w:hAnsi="Arial Unicode MS" w:cs="Arial Unicode MS"/>
          <w:color w:val="auto"/>
          <w:sz w:val="22"/>
          <w:szCs w:val="22"/>
          <w:u w:val="none"/>
        </w:rPr>
        <w:t xml:space="preserve"> Ebrahim-Habibi A, Moosavi-Movahedi A.A, Nemat-Gorgani M </w:t>
      </w:r>
      <w:r w:rsidRPr="006C0AAE">
        <w:rPr>
          <w:rStyle w:val="Hyperlink"/>
          <w:rFonts w:ascii="Arial Unicode MS" w:eastAsia="Arial Unicode MS" w:hAnsi="Arial Unicode MS" w:cs="Arial Unicode MS" w:hint="eastAsia"/>
          <w:color w:val="auto"/>
          <w:sz w:val="22"/>
          <w:szCs w:val="22"/>
          <w:u w:val="none"/>
        </w:rPr>
        <w:t>“</w:t>
      </w:r>
      <w:r w:rsidRPr="006C0AAE">
        <w:rPr>
          <w:rFonts w:ascii="Arial Unicode MS" w:eastAsia="Arial Unicode MS" w:hAnsi="Arial Unicode MS" w:cs="Arial Unicode MS"/>
          <w:sz w:val="22"/>
          <w:szCs w:val="22"/>
          <w:lang w:bidi="fa-IR"/>
        </w:rPr>
        <w:t xml:space="preserve"> Chemical modification of lysine residues in lysozyme may dramatically influence its amyloid fibrillation</w:t>
      </w:r>
      <w:r w:rsidRPr="006C0AAE">
        <w:rPr>
          <w:rStyle w:val="Hyperlink"/>
          <w:rFonts w:ascii="Arial Unicode MS" w:eastAsia="Arial Unicode MS" w:hAnsi="Arial Unicode MS" w:cs="Arial Unicode MS"/>
          <w:sz w:val="22"/>
          <w:szCs w:val="22"/>
          <w:u w:val="none"/>
        </w:rPr>
        <w:t xml:space="preserve"> </w:t>
      </w:r>
      <w:r w:rsidRPr="006C0AAE">
        <w:rPr>
          <w:rStyle w:val="Hyperlink"/>
          <w:rFonts w:ascii="Arial Unicode MS" w:eastAsia="Arial Unicode MS" w:hAnsi="Arial Unicode MS" w:cs="Arial Unicode MS"/>
          <w:color w:val="auto"/>
          <w:sz w:val="22"/>
          <w:szCs w:val="22"/>
          <w:u w:val="none"/>
        </w:rPr>
        <w:t>submission. Biochemica et Biophysica Acta. 1804 (2010) 714-722</w:t>
      </w:r>
    </w:p>
    <w:p w:rsidR="0009356C" w:rsidRPr="006C0AAE" w:rsidRDefault="0009356C" w:rsidP="00ED712B">
      <w:pPr>
        <w:spacing w:line="360" w:lineRule="auto"/>
        <w:ind w:left="720"/>
        <w:rPr>
          <w:rStyle w:val="Hyperlink"/>
          <w:rFonts w:ascii="Arial Unicode MS" w:eastAsia="Arial Unicode MS" w:hAnsi="Arial Unicode MS" w:cs="Arial Unicode MS"/>
          <w:color w:val="auto"/>
          <w:sz w:val="22"/>
          <w:szCs w:val="22"/>
          <w:u w:val="none"/>
        </w:rPr>
      </w:pPr>
    </w:p>
    <w:p w:rsidR="0009356C" w:rsidRPr="006C0AAE" w:rsidRDefault="0009356C" w:rsidP="00ED712B">
      <w:pPr>
        <w:numPr>
          <w:ilvl w:val="0"/>
          <w:numId w:val="6"/>
        </w:numPr>
        <w:spacing w:line="360" w:lineRule="auto"/>
        <w:rPr>
          <w:rStyle w:val="Hyperlink"/>
          <w:rFonts w:ascii="Arial Unicode MS" w:eastAsia="Arial Unicode MS" w:hAnsi="Arial Unicode MS" w:cs="Arial Unicode MS"/>
          <w:color w:val="auto"/>
          <w:sz w:val="22"/>
          <w:szCs w:val="22"/>
          <w:u w:val="none"/>
        </w:rPr>
      </w:pPr>
      <w:r w:rsidRPr="006C0AAE">
        <w:rPr>
          <w:rStyle w:val="Hyperlink"/>
          <w:rFonts w:ascii="Arial Unicode MS" w:eastAsia="Arial Unicode MS" w:hAnsi="Arial Unicode MS" w:cs="Arial Unicode MS"/>
          <w:color w:val="auto"/>
          <w:sz w:val="22"/>
          <w:szCs w:val="22"/>
          <w:u w:val="none"/>
        </w:rPr>
        <w:t>Ebrahim-Habibi A,</w:t>
      </w:r>
      <w:r w:rsidRPr="006C0AAE">
        <w:rPr>
          <w:rStyle w:val="Hyperlink"/>
          <w:rFonts w:ascii="Arial Unicode MS" w:eastAsia="Arial Unicode MS" w:hAnsi="Arial Unicode MS" w:cs="Arial Unicode MS"/>
          <w:b/>
          <w:bCs/>
          <w:color w:val="auto"/>
          <w:sz w:val="22"/>
          <w:szCs w:val="22"/>
          <w:u w:val="none"/>
        </w:rPr>
        <w:t xml:space="preserve"> Morshedi  D, </w:t>
      </w:r>
      <w:r w:rsidRPr="006C0AAE">
        <w:rPr>
          <w:rStyle w:val="Hyperlink"/>
          <w:rFonts w:ascii="Arial Unicode MS" w:eastAsia="Arial Unicode MS" w:hAnsi="Arial Unicode MS" w:cs="Arial Unicode MS"/>
          <w:color w:val="auto"/>
          <w:sz w:val="22"/>
          <w:szCs w:val="22"/>
          <w:u w:val="none"/>
        </w:rPr>
        <w:t>  Rezaei -Ghaleh N, Sabbaghian M, Nemat-Gorgani M, “Protein-protein interactions leading to aggregation: some perspectives on mechanism, significance and control</w:t>
      </w:r>
      <w:r w:rsidRPr="006C0AAE">
        <w:rPr>
          <w:rStyle w:val="Hyperlink"/>
          <w:rFonts w:ascii="Arial Unicode MS" w:eastAsia="Arial Unicode MS" w:hAnsi="Arial Unicode MS" w:cs="Arial Unicode MS" w:hint="eastAsia"/>
          <w:color w:val="auto"/>
          <w:sz w:val="22"/>
          <w:szCs w:val="22"/>
          <w:u w:val="none"/>
        </w:rPr>
        <w:t>”</w:t>
      </w:r>
      <w:r w:rsidRPr="006C0AAE">
        <w:rPr>
          <w:rStyle w:val="Hyperlink"/>
          <w:rFonts w:ascii="Arial Unicode MS" w:eastAsia="Arial Unicode MS" w:hAnsi="Arial Unicode MS" w:cs="Arial Unicode MS"/>
          <w:color w:val="auto"/>
          <w:sz w:val="22"/>
          <w:szCs w:val="22"/>
          <w:u w:val="none"/>
        </w:rPr>
        <w:t xml:space="preserve">. Journal of the Iranian Chemical Society 3( 2010) </w:t>
      </w:r>
    </w:p>
    <w:p w:rsidR="0009356C" w:rsidRPr="006C0AAE" w:rsidRDefault="0009356C" w:rsidP="00ED712B">
      <w:pPr>
        <w:spacing w:line="360" w:lineRule="auto"/>
        <w:ind w:left="720"/>
        <w:jc w:val="lowKashida"/>
        <w:rPr>
          <w:rStyle w:val="Hyperlink"/>
          <w:rFonts w:ascii="Arial Unicode MS" w:eastAsia="Arial Unicode MS" w:hAnsi="Arial Unicode MS" w:cs="Arial Unicode MS"/>
          <w:color w:val="auto"/>
          <w:sz w:val="22"/>
          <w:szCs w:val="22"/>
        </w:rPr>
      </w:pPr>
    </w:p>
    <w:p w:rsidR="0009356C" w:rsidRPr="006C0AAE" w:rsidRDefault="0009356C" w:rsidP="00ED712B">
      <w:pPr>
        <w:numPr>
          <w:ilvl w:val="0"/>
          <w:numId w:val="6"/>
        </w:numPr>
        <w:spacing w:line="360" w:lineRule="auto"/>
        <w:jc w:val="lowKashida"/>
        <w:rPr>
          <w:rFonts w:ascii="Arial Unicode MS" w:eastAsia="Arial Unicode MS" w:hAnsi="Arial Unicode MS" w:cs="Arial Unicode MS"/>
          <w:sz w:val="22"/>
          <w:szCs w:val="22"/>
        </w:rPr>
      </w:pPr>
      <w:r w:rsidRPr="006C0AAE">
        <w:rPr>
          <w:rStyle w:val="Hyperlink"/>
          <w:rFonts w:ascii="Arial Unicode MS" w:eastAsia="Arial Unicode MS" w:hAnsi="Arial Unicode MS" w:cs="Arial Unicode MS"/>
          <w:color w:val="auto"/>
          <w:sz w:val="22"/>
          <w:szCs w:val="22"/>
          <w:u w:val="none"/>
        </w:rPr>
        <w:t xml:space="preserve">Rezaei-Ghaleh N, Zweckstetter M, </w:t>
      </w:r>
      <w:r w:rsidRPr="006C0AAE">
        <w:rPr>
          <w:rStyle w:val="Hyperlink"/>
          <w:rFonts w:ascii="Arial Unicode MS" w:eastAsia="Arial Unicode MS" w:hAnsi="Arial Unicode MS" w:cs="Arial Unicode MS"/>
          <w:b/>
          <w:bCs/>
          <w:color w:val="auto"/>
          <w:sz w:val="22"/>
          <w:szCs w:val="22"/>
          <w:u w:val="none"/>
        </w:rPr>
        <w:t>Morshedi D</w:t>
      </w:r>
      <w:r w:rsidRPr="006C0AAE">
        <w:rPr>
          <w:rStyle w:val="Hyperlink"/>
          <w:rFonts w:ascii="Arial Unicode MS" w:eastAsia="Arial Unicode MS" w:hAnsi="Arial Unicode MS" w:cs="Arial Unicode MS"/>
          <w:color w:val="auto"/>
          <w:sz w:val="22"/>
          <w:szCs w:val="22"/>
          <w:u w:val="none"/>
        </w:rPr>
        <w:t>, Ebrahim-Habibi A, Nemat-Gorgani M</w:t>
      </w:r>
      <w:r w:rsidRPr="006C0AAE">
        <w:rPr>
          <w:rStyle w:val="Hyperlink"/>
          <w:rFonts w:ascii="Arial Unicode MS" w:eastAsia="Arial Unicode MS" w:hAnsi="Arial Unicode MS" w:cs="Arial Unicode MS"/>
          <w:sz w:val="22"/>
          <w:szCs w:val="22"/>
          <w:u w:val="none"/>
        </w:rPr>
        <w:t>.</w:t>
      </w:r>
      <w:r w:rsidRPr="006C0AAE">
        <w:rPr>
          <w:rFonts w:ascii="Arial Unicode MS" w:eastAsia="Arial Unicode MS" w:hAnsi="Arial Unicode MS" w:cs="Arial Unicode MS"/>
          <w:sz w:val="22"/>
          <w:szCs w:val="22"/>
        </w:rPr>
        <w:t xml:space="preserve"> Amyloidogenic potential of alpha-chymotrypsin in different conformational states. Biopolymers. 2009 Jan</w:t>
      </w:r>
      <w:r w:rsidRPr="006C0AAE">
        <w:rPr>
          <w:rFonts w:ascii="Arial Unicode MS" w:eastAsia="Arial Unicode MS" w:hAnsi="Arial Unicode MS" w:cs="Arial Unicode MS" w:hint="eastAsia"/>
          <w:sz w:val="22"/>
          <w:szCs w:val="22"/>
        </w:rPr>
        <w:t>;</w:t>
      </w:r>
      <w:r w:rsidRPr="006C0AAE">
        <w:rPr>
          <w:rFonts w:ascii="Arial Unicode MS" w:eastAsia="Arial Unicode MS" w:hAnsi="Arial Unicode MS" w:cs="Arial Unicode MS"/>
          <w:sz w:val="22"/>
          <w:szCs w:val="22"/>
        </w:rPr>
        <w:t>91(1):28-36</w:t>
      </w:r>
    </w:p>
    <w:p w:rsidR="0009356C" w:rsidRPr="006C0AAE" w:rsidRDefault="0009356C" w:rsidP="00ED712B">
      <w:pPr>
        <w:spacing w:line="360" w:lineRule="auto"/>
        <w:ind w:left="720"/>
        <w:jc w:val="lowKashida"/>
        <w:rPr>
          <w:rStyle w:val="Hyperlink"/>
          <w:rFonts w:ascii="Arial Unicode MS" w:eastAsia="Arial Unicode MS" w:hAnsi="Arial Unicode MS" w:cs="Arial Unicode MS"/>
          <w:b/>
          <w:bCs/>
          <w:color w:val="auto"/>
          <w:sz w:val="22"/>
          <w:szCs w:val="22"/>
        </w:rPr>
      </w:pPr>
    </w:p>
    <w:p w:rsidR="0009356C" w:rsidRPr="006C0AAE" w:rsidRDefault="0009356C" w:rsidP="00ED712B">
      <w:pPr>
        <w:numPr>
          <w:ilvl w:val="0"/>
          <w:numId w:val="6"/>
        </w:numPr>
        <w:spacing w:line="360" w:lineRule="auto"/>
        <w:jc w:val="lowKashida"/>
        <w:rPr>
          <w:rFonts w:cs="Arial Unicode MS"/>
          <w:sz w:val="22"/>
          <w:szCs w:val="22"/>
          <w:rtl/>
          <w:lang w:bidi="fa-IR"/>
        </w:rPr>
      </w:pPr>
      <w:r w:rsidRPr="006C0AAE">
        <w:rPr>
          <w:rStyle w:val="Hyperlink"/>
          <w:rFonts w:ascii="Arial Unicode MS" w:eastAsia="Arial Unicode MS" w:hAnsi="Arial Unicode MS" w:cs="Arial Unicode MS"/>
          <w:b/>
          <w:bCs/>
          <w:color w:val="auto"/>
          <w:sz w:val="22"/>
          <w:szCs w:val="22"/>
          <w:u w:val="none"/>
        </w:rPr>
        <w:t>Morshedi D</w:t>
      </w:r>
      <w:r w:rsidRPr="006C0AAE">
        <w:rPr>
          <w:rStyle w:val="Hyperlink"/>
          <w:rFonts w:ascii="Arial Unicode MS" w:eastAsia="Arial Unicode MS" w:hAnsi="Arial Unicode MS" w:cs="Arial Unicode MS"/>
          <w:color w:val="auto"/>
          <w:sz w:val="22"/>
          <w:szCs w:val="22"/>
          <w:u w:val="none"/>
        </w:rPr>
        <w:t>, Rezaei-Ghaleh N, Ebrahim-Habibi A, Ahmadian S, Nemat-Gorgani M</w:t>
      </w:r>
      <w:r w:rsidRPr="006C0AAE">
        <w:rPr>
          <w:rStyle w:val="Hyperlink"/>
          <w:rFonts w:ascii="Arial Unicode MS" w:eastAsia="Arial Unicode MS" w:hAnsi="Arial Unicode MS" w:cs="Arial Unicode MS"/>
          <w:sz w:val="22"/>
          <w:szCs w:val="22"/>
          <w:u w:val="none"/>
        </w:rPr>
        <w:t>.</w:t>
      </w:r>
      <w:r w:rsidRPr="006C0AAE">
        <w:rPr>
          <w:rFonts w:ascii="Arial Unicode MS" w:eastAsia="Arial Unicode MS" w:hAnsi="Arial Unicode MS" w:cs="Arial Unicode MS"/>
          <w:sz w:val="22"/>
          <w:szCs w:val="22"/>
        </w:rPr>
        <w:t xml:space="preserve"> Inhibition of amyloid fibrillation of lysozyme by indole derivatives--possible mechanism of action.</w:t>
      </w:r>
      <w:r w:rsidRPr="006C0AAE">
        <w:rPr>
          <w:rStyle w:val="Hyperlink"/>
          <w:rFonts w:ascii="Arial Unicode MS" w:eastAsia="Arial Unicode MS" w:hAnsi="Arial Unicode MS" w:cs="Arial Unicode MS"/>
          <w:sz w:val="22"/>
          <w:szCs w:val="22"/>
          <w:u w:val="none"/>
        </w:rPr>
        <w:t xml:space="preserve"> </w:t>
      </w:r>
      <w:r w:rsidRPr="006C0AAE">
        <w:rPr>
          <w:rFonts w:ascii="Arial Unicode MS" w:eastAsia="Arial Unicode MS" w:hAnsi="Arial Unicode MS" w:cs="Arial Unicode MS"/>
          <w:sz w:val="22"/>
          <w:szCs w:val="22"/>
        </w:rPr>
        <w:t xml:space="preserve"> FEBS J. 2007 Dec</w:t>
      </w:r>
      <w:r w:rsidRPr="006C0AAE">
        <w:rPr>
          <w:rFonts w:ascii="Arial Unicode MS" w:eastAsia="Arial Unicode MS" w:hAnsi="Arial Unicode MS" w:cs="Arial Unicode MS" w:hint="eastAsia"/>
          <w:sz w:val="22"/>
          <w:szCs w:val="22"/>
        </w:rPr>
        <w:t>;</w:t>
      </w:r>
      <w:r w:rsidRPr="006C0AAE">
        <w:rPr>
          <w:rStyle w:val="volume"/>
          <w:rFonts w:ascii="Arial Unicode MS" w:eastAsia="Arial Unicode MS" w:hAnsi="Arial Unicode MS" w:cs="Arial Unicode MS"/>
          <w:sz w:val="22"/>
          <w:szCs w:val="22"/>
        </w:rPr>
        <w:t xml:space="preserve"> 274</w:t>
      </w:r>
      <w:r w:rsidRPr="006C0AAE">
        <w:rPr>
          <w:rFonts w:ascii="Arial Unicode MS" w:eastAsia="Arial Unicode MS" w:hAnsi="Arial Unicode MS" w:cs="Arial Unicode MS"/>
          <w:sz w:val="22"/>
          <w:szCs w:val="22"/>
        </w:rPr>
        <w:t>(</w:t>
      </w:r>
      <w:r w:rsidRPr="006C0AAE">
        <w:rPr>
          <w:rStyle w:val="issue"/>
          <w:rFonts w:ascii="Arial Unicode MS" w:eastAsia="Arial Unicode MS" w:hAnsi="Arial Unicode MS" w:cs="Arial Unicode MS"/>
          <w:sz w:val="22"/>
          <w:szCs w:val="22"/>
        </w:rPr>
        <w:t>24</w:t>
      </w:r>
      <w:r w:rsidRPr="006C0AAE">
        <w:rPr>
          <w:rFonts w:ascii="Arial Unicode MS" w:eastAsia="Arial Unicode MS" w:hAnsi="Arial Unicode MS" w:cs="Arial Unicode MS"/>
          <w:sz w:val="22"/>
          <w:szCs w:val="22"/>
        </w:rPr>
        <w:t>):</w:t>
      </w:r>
      <w:r w:rsidRPr="006C0AAE">
        <w:rPr>
          <w:rStyle w:val="pages"/>
          <w:rFonts w:ascii="Arial Unicode MS" w:eastAsia="Arial Unicode MS" w:hAnsi="Arial Unicode MS" w:cs="Arial Unicode MS"/>
          <w:sz w:val="22"/>
          <w:szCs w:val="22"/>
        </w:rPr>
        <w:t>6415-25</w:t>
      </w:r>
      <w:r w:rsidRPr="006C0AAE">
        <w:rPr>
          <w:rFonts w:ascii="Arial Unicode MS" w:eastAsia="Arial Unicode MS" w:hAnsi="Arial Unicode MS" w:cs="Arial Unicode MS"/>
          <w:sz w:val="22"/>
          <w:szCs w:val="22"/>
        </w:rPr>
        <w:t>. Epub 2007 Nov 19</w:t>
      </w:r>
    </w:p>
    <w:p w:rsidR="0009356C" w:rsidRPr="006C0AAE" w:rsidRDefault="0009356C" w:rsidP="00ED712B">
      <w:pPr>
        <w:spacing w:line="360" w:lineRule="auto"/>
        <w:ind w:left="360"/>
        <w:jc w:val="lowKashida"/>
        <w:rPr>
          <w:rStyle w:val="Hyperlink"/>
          <w:rFonts w:ascii="Arial Unicode MS" w:eastAsia="Arial Unicode MS" w:hAnsi="Arial Unicode MS" w:cs="Arial Unicode MS"/>
          <w:color w:val="auto"/>
          <w:sz w:val="22"/>
          <w:szCs w:val="22"/>
          <w:u w:val="none"/>
          <w:lang w:bidi="fa-IR"/>
        </w:rPr>
      </w:pPr>
    </w:p>
    <w:p w:rsidR="0009356C" w:rsidRPr="006C0AAE" w:rsidRDefault="0009356C" w:rsidP="00ED712B">
      <w:pPr>
        <w:numPr>
          <w:ilvl w:val="0"/>
          <w:numId w:val="6"/>
        </w:numPr>
        <w:spacing w:line="360" w:lineRule="auto"/>
        <w:jc w:val="lowKashida"/>
        <w:rPr>
          <w:rFonts w:ascii="Arial Unicode MS" w:eastAsia="Arial Unicode MS" w:hAnsi="Arial Unicode MS" w:cs="Arial Unicode MS"/>
          <w:sz w:val="22"/>
          <w:szCs w:val="22"/>
          <w:lang w:bidi="fa-IR"/>
        </w:rPr>
      </w:pPr>
      <w:r w:rsidRPr="006C0AAE">
        <w:rPr>
          <w:rStyle w:val="Hyperlink"/>
          <w:rFonts w:ascii="Arial Unicode MS" w:eastAsia="Arial Unicode MS" w:hAnsi="Arial Unicode MS" w:cs="Arial Unicode MS"/>
          <w:color w:val="auto"/>
          <w:sz w:val="22"/>
          <w:szCs w:val="22"/>
          <w:u w:val="none"/>
        </w:rPr>
        <w:t xml:space="preserve">Daliri M, Ghorashi A, </w:t>
      </w:r>
      <w:r w:rsidRPr="006C0AAE">
        <w:rPr>
          <w:rStyle w:val="Hyperlink"/>
          <w:rFonts w:ascii="Arial Unicode MS" w:eastAsia="Arial Unicode MS" w:hAnsi="Arial Unicode MS" w:cs="Arial Unicode MS"/>
          <w:b/>
          <w:bCs/>
          <w:color w:val="auto"/>
          <w:sz w:val="22"/>
          <w:szCs w:val="22"/>
          <w:u w:val="none"/>
        </w:rPr>
        <w:t>Morshedi D</w:t>
      </w:r>
      <w:r w:rsidRPr="006C0AAE">
        <w:rPr>
          <w:rStyle w:val="Hyperlink"/>
          <w:rFonts w:ascii="Arial Unicode MS" w:eastAsia="Arial Unicode MS" w:hAnsi="Arial Unicode MS" w:cs="Arial Unicode MS"/>
          <w:color w:val="auto"/>
          <w:sz w:val="22"/>
          <w:szCs w:val="22"/>
          <w:u w:val="none"/>
        </w:rPr>
        <w:t xml:space="preserve"> , Taraneh Hajian ,Kian Afshar. Detection of bovine viral diarrhea virus in bovine semen using nested-PCR</w:t>
      </w:r>
      <w:r w:rsidRPr="006C0AAE">
        <w:rPr>
          <w:rFonts w:ascii="Arial Unicode MS" w:eastAsia="Arial Unicode MS" w:hAnsi="Arial Unicode MS" w:cs="Arial Unicode MS"/>
          <w:sz w:val="22"/>
          <w:szCs w:val="22"/>
          <w:lang w:bidi="fa-IR"/>
        </w:rPr>
        <w:t xml:space="preserve"> Iranian Journal of Biotechnology 2007,5,48-51</w:t>
      </w:r>
    </w:p>
    <w:p w:rsidR="0009356C" w:rsidRPr="006C0AAE" w:rsidRDefault="0009356C" w:rsidP="00ED712B">
      <w:pPr>
        <w:spacing w:line="360" w:lineRule="auto"/>
        <w:ind w:left="720"/>
        <w:jc w:val="lowKashida"/>
        <w:rPr>
          <w:rFonts w:ascii="Arial Unicode MS" w:eastAsia="Arial Unicode MS" w:hAnsi="Arial Unicode MS" w:cs="Arial Unicode MS"/>
          <w:sz w:val="22"/>
          <w:szCs w:val="22"/>
          <w:lang w:bidi="fa-IR"/>
        </w:rPr>
      </w:pPr>
    </w:p>
    <w:p w:rsidR="0009356C" w:rsidRPr="006C0AAE" w:rsidRDefault="0009356C" w:rsidP="00ED712B">
      <w:pPr>
        <w:numPr>
          <w:ilvl w:val="0"/>
          <w:numId w:val="6"/>
        </w:numPr>
        <w:spacing w:line="360" w:lineRule="auto"/>
        <w:jc w:val="lowKashida"/>
        <w:rPr>
          <w:rFonts w:cs="Arial Unicode MS"/>
          <w:sz w:val="22"/>
          <w:szCs w:val="22"/>
          <w:rtl/>
          <w:lang w:bidi="fa-IR"/>
        </w:rPr>
      </w:pPr>
      <w:r w:rsidRPr="006C0AAE">
        <w:rPr>
          <w:rFonts w:ascii="Arial Unicode MS" w:eastAsia="Arial Unicode MS" w:hAnsi="Arial Unicode MS" w:cs="Arial Unicode MS"/>
          <w:sz w:val="22"/>
          <w:szCs w:val="22"/>
          <w:lang w:bidi="fa-IR"/>
        </w:rPr>
        <w:t xml:space="preserve">Omumi A, </w:t>
      </w:r>
      <w:r w:rsidRPr="006C0AAE">
        <w:rPr>
          <w:rFonts w:ascii="Arial Unicode MS" w:eastAsia="Arial Unicode MS" w:hAnsi="Arial Unicode MS" w:cs="Arial Unicode MS"/>
          <w:b/>
          <w:bCs/>
          <w:sz w:val="22"/>
          <w:szCs w:val="22"/>
          <w:lang w:bidi="fa-IR"/>
        </w:rPr>
        <w:t>Morshedi D</w:t>
      </w:r>
      <w:r w:rsidRPr="006C0AAE">
        <w:rPr>
          <w:rFonts w:ascii="Arial Unicode MS" w:eastAsia="Arial Unicode MS" w:hAnsi="Arial Unicode MS" w:cs="Arial Unicode MS"/>
          <w:sz w:val="22"/>
          <w:szCs w:val="22"/>
          <w:lang w:bidi="fa-IR"/>
        </w:rPr>
        <w:t>, Samadi A,Isolation of a novel stable peptide from cultivated raphanus with peroxidase activity.World journal of Microbiology and Biotechnology,17(8),827-828</w:t>
      </w:r>
    </w:p>
    <w:p w:rsidR="0009356C" w:rsidRPr="006C0AAE" w:rsidRDefault="0009356C" w:rsidP="00ED712B">
      <w:pPr>
        <w:spacing w:line="360" w:lineRule="auto"/>
        <w:ind w:left="720"/>
        <w:jc w:val="lowKashida"/>
        <w:rPr>
          <w:rFonts w:cs="Arial Unicode MS"/>
          <w:color w:val="000000"/>
          <w:sz w:val="22"/>
          <w:szCs w:val="22"/>
          <w:rtl/>
          <w:lang w:bidi="fa-IR"/>
        </w:rPr>
      </w:pPr>
    </w:p>
    <w:p w:rsidR="0009356C" w:rsidRPr="006C0AAE" w:rsidRDefault="0009356C" w:rsidP="00ED712B">
      <w:pPr>
        <w:numPr>
          <w:ilvl w:val="0"/>
          <w:numId w:val="6"/>
        </w:numPr>
        <w:spacing w:line="360" w:lineRule="auto"/>
        <w:jc w:val="lowKashida"/>
        <w:rPr>
          <w:rFonts w:ascii="Arial Unicode MS" w:eastAsia="Arial Unicode MS" w:hAnsi="Arial Unicode MS" w:cs="Arial Unicode MS"/>
          <w:color w:val="000000"/>
          <w:sz w:val="22"/>
          <w:szCs w:val="22"/>
        </w:rPr>
      </w:pPr>
      <w:smartTag w:uri="urn:schemas-microsoft-com:office:smarttags" w:element="place">
        <w:smartTag w:uri="urn:schemas-microsoft-com:office:smarttags" w:element="City">
          <w:r w:rsidRPr="006C0AAE">
            <w:rPr>
              <w:rFonts w:ascii="Arial Unicode MS" w:eastAsia="Arial Unicode MS" w:hAnsi="Arial Unicode MS" w:cs="Arial Unicode MS"/>
              <w:color w:val="000000"/>
              <w:sz w:val="22"/>
              <w:szCs w:val="22"/>
            </w:rPr>
            <w:t>G</w:t>
          </w:r>
          <w:r w:rsidRPr="006C0AAE">
            <w:rPr>
              <w:rFonts w:ascii="Arial Unicode MS" w:eastAsia="Arial Unicode MS" w:hAnsi="Arial Unicode MS" w:cs="Arial Unicode MS"/>
              <w:color w:val="000000"/>
              <w:sz w:val="22"/>
              <w:szCs w:val="22"/>
              <w:lang w:val="it-IT"/>
            </w:rPr>
            <w:t>horashi</w:t>
          </w:r>
        </w:smartTag>
        <w:r w:rsidRPr="006C0AAE">
          <w:rPr>
            <w:rFonts w:ascii="Arial Unicode MS" w:eastAsia="Arial Unicode MS" w:hAnsi="Arial Unicode MS" w:cs="Arial Unicode MS"/>
            <w:color w:val="000000"/>
            <w:sz w:val="22"/>
            <w:szCs w:val="22"/>
            <w:lang w:val="it-IT"/>
          </w:rPr>
          <w:t xml:space="preserve">, </w:t>
        </w:r>
        <w:smartTag w:uri="urn:schemas-microsoft-com:office:smarttags" w:element="country-region">
          <w:r w:rsidRPr="006C0AAE">
            <w:rPr>
              <w:rFonts w:ascii="Arial Unicode MS" w:eastAsia="Arial Unicode MS" w:hAnsi="Arial Unicode MS" w:cs="Arial Unicode MS"/>
              <w:color w:val="000000"/>
              <w:sz w:val="22"/>
              <w:szCs w:val="22"/>
              <w:lang w:val="it-IT"/>
            </w:rPr>
            <w:t>S.A.</w:t>
          </w:r>
        </w:smartTag>
      </w:smartTag>
      <w:r w:rsidRPr="006C0AAE">
        <w:rPr>
          <w:rFonts w:ascii="Arial Unicode MS" w:eastAsia="Arial Unicode MS" w:hAnsi="Arial Unicode MS" w:cs="Arial Unicode MS"/>
          <w:b/>
          <w:bCs/>
          <w:color w:val="000000"/>
          <w:sz w:val="22"/>
          <w:szCs w:val="22"/>
          <w:lang w:val="it-IT"/>
        </w:rPr>
        <w:t>,</w:t>
      </w:r>
      <w:r w:rsidRPr="006C0AAE">
        <w:rPr>
          <w:rFonts w:ascii="Arial Unicode MS" w:eastAsia="Arial Unicode MS" w:hAnsi="Arial Unicode MS" w:cs="Arial Unicode MS"/>
          <w:color w:val="000000"/>
          <w:sz w:val="22"/>
          <w:szCs w:val="22"/>
          <w:lang w:val="it-IT"/>
        </w:rPr>
        <w:t xml:space="preserve"> Daliri Joupari, M., </w:t>
      </w:r>
      <w:r w:rsidRPr="006C0AAE">
        <w:rPr>
          <w:rFonts w:ascii="Arial Unicode MS" w:eastAsia="Arial Unicode MS" w:hAnsi="Arial Unicode MS" w:cs="Arial Unicode MS"/>
          <w:b/>
          <w:bCs/>
          <w:color w:val="000000"/>
          <w:sz w:val="22"/>
          <w:szCs w:val="22"/>
          <w:lang w:val="it-IT"/>
        </w:rPr>
        <w:t>Morshedi, D.</w:t>
      </w:r>
      <w:r w:rsidRPr="006C0AAE">
        <w:rPr>
          <w:rFonts w:ascii="Arial Unicode MS" w:eastAsia="Arial Unicode MS" w:hAnsi="Arial Unicode MS" w:cs="Arial Unicode MS"/>
          <w:color w:val="000000"/>
          <w:sz w:val="22"/>
          <w:szCs w:val="22"/>
          <w:lang w:val="it-IT"/>
        </w:rPr>
        <w:t xml:space="preserve">, Hajian, T., Lotfi, M. </w:t>
      </w:r>
      <w:r w:rsidRPr="006C0AAE">
        <w:rPr>
          <w:rFonts w:ascii="Arial Unicode MS" w:eastAsia="Arial Unicode MS" w:hAnsi="Arial Unicode MS" w:cs="Arial Unicode MS"/>
          <w:color w:val="000000"/>
          <w:sz w:val="22"/>
          <w:szCs w:val="22"/>
        </w:rPr>
        <w:t xml:space="preserve">Detection of pestivirus contamination in cell cultures by nested-PCR. Journal of Veterinary Research 63 (1): 17-22 </w:t>
      </w:r>
    </w:p>
    <w:p w:rsidR="0009356C" w:rsidRPr="006C0AAE" w:rsidRDefault="0009356C" w:rsidP="00ED712B">
      <w:pPr>
        <w:spacing w:line="360" w:lineRule="auto"/>
        <w:ind w:left="360"/>
        <w:jc w:val="lowKashida"/>
        <w:rPr>
          <w:rFonts w:cs="Arial Unicode MS"/>
          <w:color w:val="000000"/>
          <w:sz w:val="22"/>
          <w:szCs w:val="22"/>
          <w:rtl/>
        </w:rPr>
      </w:pPr>
    </w:p>
    <w:p w:rsidR="0009356C" w:rsidRPr="006C0AAE" w:rsidRDefault="0009356C" w:rsidP="00ED712B">
      <w:pPr>
        <w:numPr>
          <w:ilvl w:val="0"/>
          <w:numId w:val="6"/>
        </w:numPr>
        <w:spacing w:line="360" w:lineRule="auto"/>
        <w:jc w:val="lowKashida"/>
        <w:rPr>
          <w:rFonts w:ascii="Arial Unicode MS" w:eastAsia="Arial Unicode MS" w:hAnsi="Arial Unicode MS" w:cs="Arial Unicode MS"/>
          <w:color w:val="000000"/>
          <w:sz w:val="22"/>
          <w:szCs w:val="22"/>
        </w:rPr>
      </w:pPr>
      <w:r w:rsidRPr="006C0AAE">
        <w:rPr>
          <w:rFonts w:ascii="Arial Unicode MS" w:eastAsia="Arial Unicode MS" w:hAnsi="Arial Unicode MS" w:cs="Arial Unicode MS"/>
          <w:color w:val="000000"/>
          <w:sz w:val="22"/>
          <w:szCs w:val="22"/>
        </w:rPr>
        <w:t>Kargar R,</w:t>
      </w:r>
      <w:r w:rsidRPr="006C0AAE">
        <w:rPr>
          <w:rFonts w:ascii="Arial Unicode MS" w:eastAsia="Arial Unicode MS" w:hAnsi="Arial Unicode MS" w:cs="Arial Unicode MS"/>
          <w:b/>
          <w:bCs/>
          <w:color w:val="000000"/>
          <w:sz w:val="22"/>
          <w:szCs w:val="22"/>
        </w:rPr>
        <w:t xml:space="preserve"> </w:t>
      </w:r>
      <w:r w:rsidRPr="006C0AAE">
        <w:rPr>
          <w:rFonts w:ascii="Arial Unicode MS" w:eastAsia="Arial Unicode MS" w:hAnsi="Arial Unicode MS" w:cs="Arial Unicode MS"/>
          <w:color w:val="000000"/>
          <w:sz w:val="22"/>
          <w:szCs w:val="22"/>
        </w:rPr>
        <w:t xml:space="preserve">Ghorashi S.A, Sadeghi M.R., </w:t>
      </w:r>
      <w:r w:rsidRPr="006C0AAE">
        <w:rPr>
          <w:rFonts w:ascii="Arial Unicode MS" w:eastAsia="Arial Unicode MS" w:hAnsi="Arial Unicode MS" w:cs="Arial Unicode MS"/>
          <w:b/>
          <w:bCs/>
          <w:color w:val="000000"/>
          <w:sz w:val="22"/>
          <w:szCs w:val="22"/>
        </w:rPr>
        <w:t>Morshedi D</w:t>
      </w:r>
      <w:r w:rsidRPr="006C0AAE">
        <w:rPr>
          <w:rFonts w:ascii="Arial Unicode MS" w:eastAsia="Arial Unicode MS" w:hAnsi="Arial Unicode MS" w:cs="Arial Unicode MS"/>
          <w:color w:val="000000"/>
          <w:sz w:val="22"/>
          <w:szCs w:val="22"/>
        </w:rPr>
        <w:t xml:space="preserve">, Massoudi, S., and Pourbakhsh S.A. Detection of different Iranian isolates of Bovine Herpesvirus Type-1 (BHV-1) using polymerase chain reaction. Archives of Razi. 2003 55: 11-18 </w:t>
      </w:r>
    </w:p>
    <w:p w:rsidR="0009356C" w:rsidRPr="006C0AAE" w:rsidRDefault="0009356C" w:rsidP="00ED712B">
      <w:pPr>
        <w:widowControl w:val="0"/>
        <w:jc w:val="lowKashida"/>
        <w:rPr>
          <w:rFonts w:ascii="Arial Unicode MS" w:eastAsia="Arial Unicode MS" w:hAnsi="Arial Unicode MS" w:cs="Arial Unicode MS"/>
          <w:color w:val="000000"/>
          <w:sz w:val="22"/>
          <w:szCs w:val="22"/>
        </w:rPr>
      </w:pPr>
    </w:p>
    <w:p w:rsidR="0009356C" w:rsidRPr="006C0AAE" w:rsidRDefault="0009356C" w:rsidP="00ED712B">
      <w:pPr>
        <w:widowControl w:val="0"/>
        <w:numPr>
          <w:ilvl w:val="0"/>
          <w:numId w:val="6"/>
        </w:numPr>
        <w:spacing w:line="360" w:lineRule="auto"/>
        <w:ind w:right="-147"/>
        <w:jc w:val="lowKashida"/>
        <w:rPr>
          <w:rFonts w:ascii="Arial Unicode MS" w:eastAsia="Arial Unicode MS" w:hAnsi="Arial Unicode MS" w:cs="Arial Unicode MS"/>
          <w:color w:val="000000"/>
          <w:sz w:val="22"/>
          <w:szCs w:val="22"/>
        </w:rPr>
      </w:pPr>
      <w:r w:rsidRPr="006C0AAE">
        <w:rPr>
          <w:rFonts w:ascii="Arial Unicode MS" w:eastAsia="Arial Unicode MS" w:hAnsi="Arial Unicode MS" w:cs="Arial Unicode MS"/>
          <w:color w:val="000000"/>
          <w:sz w:val="22"/>
          <w:szCs w:val="22"/>
        </w:rPr>
        <w:t xml:space="preserve">Sadeghi,M.R </w:t>
      </w:r>
      <w:r w:rsidRPr="006C0AAE">
        <w:rPr>
          <w:rFonts w:ascii="Arial Unicode MS" w:eastAsia="Arial Unicode MS" w:hAnsi="Arial Unicode MS" w:cs="Arial Unicode MS" w:hint="eastAsia"/>
          <w:color w:val="000000"/>
          <w:sz w:val="22"/>
          <w:szCs w:val="22"/>
        </w:rPr>
        <w:t>;</w:t>
      </w:r>
      <w:r w:rsidRPr="006C0AAE">
        <w:rPr>
          <w:rFonts w:ascii="Arial Unicode MS" w:eastAsia="Arial Unicode MS" w:hAnsi="Arial Unicode MS" w:cs="Arial Unicode MS"/>
          <w:color w:val="000000"/>
          <w:sz w:val="22"/>
          <w:szCs w:val="22"/>
        </w:rPr>
        <w:t xml:space="preserve">Ghorashi,S.A </w:t>
      </w:r>
      <w:r w:rsidRPr="006C0AAE">
        <w:rPr>
          <w:rFonts w:ascii="Arial Unicode MS" w:eastAsia="Arial Unicode MS" w:hAnsi="Arial Unicode MS" w:cs="Arial Unicode MS" w:hint="eastAsia"/>
          <w:color w:val="000000"/>
          <w:sz w:val="22"/>
          <w:szCs w:val="22"/>
        </w:rPr>
        <w:t>;</w:t>
      </w:r>
      <w:r w:rsidRPr="006C0AAE">
        <w:rPr>
          <w:rFonts w:ascii="Arial Unicode MS" w:eastAsia="Arial Unicode MS" w:hAnsi="Arial Unicode MS" w:cs="Arial Unicode MS"/>
          <w:color w:val="000000"/>
          <w:sz w:val="22"/>
          <w:szCs w:val="22"/>
        </w:rPr>
        <w:t>Kargar Moakhar,R</w:t>
      </w:r>
      <w:r w:rsidRPr="006C0AAE">
        <w:rPr>
          <w:rFonts w:ascii="Arial Unicode MS" w:eastAsia="Arial Unicode MS" w:hAnsi="Arial Unicode MS" w:cs="Arial Unicode MS" w:hint="eastAsia"/>
          <w:color w:val="000000"/>
          <w:sz w:val="22"/>
          <w:szCs w:val="22"/>
        </w:rPr>
        <w:t>;</w:t>
      </w:r>
      <w:r w:rsidRPr="006C0AAE">
        <w:rPr>
          <w:rFonts w:ascii="Arial Unicode MS" w:eastAsia="Arial Unicode MS" w:hAnsi="Arial Unicode MS" w:cs="Arial Unicode MS"/>
          <w:color w:val="000000"/>
          <w:sz w:val="22"/>
          <w:szCs w:val="22"/>
        </w:rPr>
        <w:t xml:space="preserve"> </w:t>
      </w:r>
      <w:r w:rsidRPr="006C0AAE">
        <w:rPr>
          <w:rFonts w:ascii="Arial Unicode MS" w:eastAsia="Arial Unicode MS" w:hAnsi="Arial Unicode MS" w:cs="Arial Unicode MS"/>
          <w:b/>
          <w:bCs/>
          <w:color w:val="000000"/>
          <w:sz w:val="22"/>
          <w:szCs w:val="22"/>
        </w:rPr>
        <w:t>Morshedi,D.</w:t>
      </w:r>
      <w:r w:rsidRPr="006C0AAE">
        <w:rPr>
          <w:rFonts w:ascii="Arial Unicode MS" w:eastAsia="Arial Unicode MS" w:hAnsi="Arial Unicode MS" w:cs="Arial Unicode MS"/>
          <w:color w:val="000000"/>
          <w:sz w:val="22"/>
          <w:szCs w:val="22"/>
        </w:rPr>
        <w:t xml:space="preserve"> Polymerase chain reaction for the detection and differentiation of Marek's disease virus strains MDV-1 and HVT ,Iranian Journal of Veterinary Research.University of Shiraz.Vol.7 No.1 17-21 2006</w:t>
      </w:r>
    </w:p>
    <w:p w:rsidR="0009356C" w:rsidRPr="006C0AAE" w:rsidRDefault="0009356C" w:rsidP="00ED712B">
      <w:pPr>
        <w:widowControl w:val="0"/>
        <w:spacing w:line="360" w:lineRule="auto"/>
        <w:ind w:right="-147"/>
        <w:jc w:val="lowKashida"/>
        <w:rPr>
          <w:rFonts w:ascii="Arial Unicode MS" w:eastAsia="Arial Unicode MS" w:hAnsi="Arial Unicode MS" w:cs="Arial Unicode MS"/>
          <w:color w:val="000000"/>
          <w:sz w:val="22"/>
          <w:szCs w:val="22"/>
        </w:rPr>
      </w:pPr>
    </w:p>
    <w:p w:rsidR="0009356C" w:rsidRPr="006C0AAE" w:rsidRDefault="0009356C" w:rsidP="00ED712B">
      <w:pPr>
        <w:numPr>
          <w:ilvl w:val="0"/>
          <w:numId w:val="6"/>
        </w:numPr>
        <w:spacing w:line="360" w:lineRule="auto"/>
        <w:jc w:val="lowKashida"/>
        <w:rPr>
          <w:rFonts w:ascii="Arial Unicode MS" w:eastAsia="Arial Unicode MS" w:hAnsi="Arial Unicode MS" w:cs="Arial Unicode MS"/>
          <w:sz w:val="22"/>
          <w:szCs w:val="22"/>
          <w:lang w:bidi="fa-IR"/>
        </w:rPr>
      </w:pPr>
      <w:r w:rsidRPr="006C0AAE">
        <w:rPr>
          <w:rFonts w:ascii="Arial Unicode MS" w:eastAsia="Arial Unicode MS" w:hAnsi="Arial Unicode MS" w:cs="Arial Unicode MS"/>
          <w:sz w:val="22"/>
          <w:szCs w:val="22"/>
          <w:lang w:bidi="fa-IR"/>
        </w:rPr>
        <w:t>Rabbani A, Morshedi D.The effects of Vitamin A derivatives on protein and RNA synthesis in developing macrophages .J. Science (Az-Zahra University)2000(13):19-27</w:t>
      </w:r>
    </w:p>
    <w:p w:rsidR="0009356C" w:rsidRPr="006C0AAE" w:rsidRDefault="0009356C" w:rsidP="00ED712B">
      <w:pPr>
        <w:spacing w:line="360" w:lineRule="auto"/>
        <w:jc w:val="lowKashida"/>
        <w:rPr>
          <w:rFonts w:ascii="Arial Unicode MS" w:eastAsia="Arial Unicode MS" w:hAnsi="Arial Unicode MS" w:cs="Arial Unicode MS"/>
          <w:sz w:val="22"/>
          <w:szCs w:val="22"/>
          <w:lang w:bidi="fa-IR"/>
        </w:rPr>
      </w:pPr>
    </w:p>
    <w:p w:rsidR="0009356C" w:rsidRPr="006C0AAE" w:rsidRDefault="0009356C" w:rsidP="00ED712B">
      <w:pPr>
        <w:numPr>
          <w:ilvl w:val="0"/>
          <w:numId w:val="6"/>
        </w:numPr>
        <w:spacing w:line="360" w:lineRule="auto"/>
        <w:jc w:val="lowKashida"/>
        <w:rPr>
          <w:rFonts w:cs="Arial Unicode MS"/>
          <w:sz w:val="22"/>
          <w:szCs w:val="22"/>
          <w:rtl/>
          <w:lang w:bidi="fa-IR"/>
        </w:rPr>
      </w:pPr>
      <w:r w:rsidRPr="006C0AAE">
        <w:rPr>
          <w:rFonts w:ascii="Arial Unicode MS" w:eastAsia="Arial Unicode MS" w:hAnsi="Arial Unicode MS" w:cs="Arial Unicode MS"/>
          <w:sz w:val="22"/>
          <w:szCs w:val="22"/>
          <w:lang w:bidi="fa-IR"/>
        </w:rPr>
        <w:t>Rabbani A, Faravardeh L, Morshedi D: The effect of retinoic acid on alveolar macrophages.Iranian Journal of Biology 2001(10) 22-31</w:t>
      </w:r>
    </w:p>
    <w:p w:rsidR="0009356C" w:rsidRPr="006C0AAE" w:rsidRDefault="0009356C" w:rsidP="00ED712B">
      <w:pPr>
        <w:widowControl w:val="0"/>
        <w:ind w:left="360" w:right="-360"/>
        <w:jc w:val="lowKashida"/>
        <w:rPr>
          <w:rFonts w:ascii="Arial Unicode MS" w:eastAsia="Arial Unicode MS" w:hAnsi="Arial Unicode MS" w:cs="Arial Unicode MS"/>
          <w:color w:val="000000"/>
          <w:sz w:val="22"/>
          <w:szCs w:val="22"/>
        </w:rPr>
      </w:pPr>
    </w:p>
    <w:p w:rsidR="0009356C" w:rsidRPr="006C0AAE" w:rsidRDefault="0009356C" w:rsidP="00ED712B">
      <w:pPr>
        <w:jc w:val="lowKashida"/>
        <w:rPr>
          <w:rFonts w:ascii="Arial Unicode MS" w:eastAsia="Arial Unicode MS" w:hAnsi="Arial Unicode MS" w:cs="Arial Unicode MS"/>
          <w:b/>
          <w:bCs/>
          <w:sz w:val="22"/>
          <w:szCs w:val="22"/>
          <w:u w:val="single"/>
        </w:rPr>
      </w:pPr>
    </w:p>
    <w:p w:rsidR="0009356C" w:rsidRPr="006C0AAE" w:rsidRDefault="0009356C" w:rsidP="00ED712B">
      <w:pPr>
        <w:jc w:val="lowKashida"/>
        <w:rPr>
          <w:rFonts w:cs="Arial Unicode MS"/>
          <w:b/>
          <w:bCs/>
          <w:sz w:val="22"/>
          <w:szCs w:val="22"/>
          <w:u w:val="single"/>
          <w:rtl/>
        </w:rPr>
      </w:pPr>
    </w:p>
    <w:p w:rsidR="0009356C" w:rsidRPr="006C0AAE" w:rsidRDefault="0009356C" w:rsidP="00ED712B">
      <w:pPr>
        <w:jc w:val="lowKashida"/>
        <w:rPr>
          <w:rFonts w:ascii="Arial Unicode MS" w:eastAsia="Arial Unicode MS" w:hAnsi="Arial Unicode MS" w:cs="Arial Unicode MS"/>
          <w:b/>
          <w:bCs/>
          <w:sz w:val="22"/>
          <w:szCs w:val="22"/>
          <w:u w:val="single"/>
        </w:rPr>
      </w:pPr>
      <w:r w:rsidRPr="006C0AAE">
        <w:rPr>
          <w:rFonts w:ascii="Arial Unicode MS" w:eastAsia="Arial Unicode MS" w:hAnsi="Arial Unicode MS" w:cs="Arial Unicode MS"/>
          <w:b/>
          <w:bCs/>
          <w:sz w:val="22"/>
          <w:szCs w:val="22"/>
          <w:u w:val="single"/>
        </w:rPr>
        <w:t>I. Recently Congresses:</w:t>
      </w:r>
    </w:p>
    <w:p w:rsidR="0009356C" w:rsidRPr="006C0AAE" w:rsidRDefault="0009356C" w:rsidP="00ED712B">
      <w:pPr>
        <w:jc w:val="lowKashida"/>
        <w:rPr>
          <w:rFonts w:ascii="Arial Unicode MS" w:eastAsia="Arial Unicode MS" w:hAnsi="Arial Unicode MS" w:cs="Arial Unicode MS"/>
          <w:b/>
          <w:bCs/>
          <w:sz w:val="22"/>
          <w:szCs w:val="22"/>
          <w:u w:val="single"/>
        </w:rPr>
      </w:pPr>
    </w:p>
    <w:p w:rsidR="0009356C" w:rsidRPr="006C0AAE" w:rsidRDefault="0009356C" w:rsidP="00DF7311">
      <w:pPr>
        <w:numPr>
          <w:ilvl w:val="0"/>
          <w:numId w:val="5"/>
        </w:numPr>
        <w:autoSpaceDE w:val="0"/>
        <w:autoSpaceDN w:val="0"/>
        <w:adjustRightInd w:val="0"/>
        <w:spacing w:line="360" w:lineRule="auto"/>
        <w:jc w:val="both"/>
        <w:rPr>
          <w:rFonts w:ascii="Arial Unicode MS" w:eastAsia="Arial Unicode MS" w:hAnsi="Arial Unicode MS" w:cs="Arial Unicode MS"/>
          <w:color w:val="000000"/>
          <w:spacing w:val="-16"/>
          <w:sz w:val="22"/>
          <w:szCs w:val="22"/>
        </w:rPr>
      </w:pPr>
      <w:r w:rsidRPr="006C0AAE">
        <w:rPr>
          <w:rFonts w:ascii="Arial Unicode MS" w:eastAsia="Arial Unicode MS" w:hAnsi="Arial Unicode MS" w:cs="Arial Unicode MS"/>
          <w:color w:val="000000"/>
          <w:spacing w:val="-16"/>
          <w:sz w:val="22"/>
          <w:szCs w:val="22"/>
        </w:rPr>
        <w:t>1st National student Conference of Biotechnology. Elimination of Azo dye from aqua solution by protein nanofibrils.  Zeinab Mohammadi, Dina Morshedi, Masoud Mashhadi Akbar Boojar, Farhang Aliakbari</w:t>
      </w:r>
      <w:r w:rsidRPr="006C0AAE">
        <w:rPr>
          <w:rFonts w:ascii="Arial Unicode MS" w:eastAsia="Arial Unicode MS" w:hAnsi="Arial Unicode MS" w:cs="Arial Unicode MS"/>
          <w:b/>
          <w:bCs/>
          <w:color w:val="000000"/>
          <w:spacing w:val="-16"/>
          <w:sz w:val="22"/>
          <w:szCs w:val="22"/>
          <w:u w:val="single"/>
        </w:rPr>
        <w:t>.</w:t>
      </w:r>
      <w:r w:rsidRPr="006C0AAE">
        <w:rPr>
          <w:rFonts w:ascii="Arial Unicode MS" w:eastAsia="Arial Unicode MS" w:hAnsi="Arial Unicode MS" w:cs="Arial Unicode MS"/>
          <w:color w:val="000000"/>
          <w:spacing w:val="-16"/>
          <w:sz w:val="22"/>
          <w:szCs w:val="22"/>
        </w:rPr>
        <w:t xml:space="preserve"> </w:t>
      </w:r>
      <w:smartTag w:uri="urn:schemas-microsoft-com:office:smarttags" w:element="place">
        <w:smartTag w:uri="urn:schemas-microsoft-com:office:smarttags" w:element="City">
          <w:r w:rsidRPr="006C0AAE">
            <w:rPr>
              <w:rFonts w:ascii="Arial Unicode MS" w:eastAsia="Arial Unicode MS" w:hAnsi="Arial Unicode MS" w:cs="Arial Unicode MS"/>
              <w:color w:val="000000"/>
              <w:sz w:val="22"/>
              <w:szCs w:val="22"/>
            </w:rPr>
            <w:t>Gholestan</w:t>
          </w:r>
        </w:smartTag>
        <w:r w:rsidRPr="006C0AAE">
          <w:rPr>
            <w:rFonts w:ascii="Arial Unicode MS" w:eastAsia="Arial Unicode MS" w:hAnsi="Arial Unicode MS" w:cs="Arial Unicode MS"/>
            <w:color w:val="000000"/>
            <w:sz w:val="22"/>
            <w:szCs w:val="22"/>
          </w:rPr>
          <w:t xml:space="preserve">, </w:t>
        </w:r>
        <w:smartTag w:uri="urn:schemas-microsoft-com:office:smarttags" w:element="country-region">
          <w:r w:rsidRPr="006C0AAE">
            <w:rPr>
              <w:rFonts w:ascii="Arial Unicode MS" w:eastAsia="Arial Unicode MS" w:hAnsi="Arial Unicode MS" w:cs="Arial Unicode MS"/>
              <w:color w:val="000000"/>
              <w:sz w:val="22"/>
              <w:szCs w:val="22"/>
            </w:rPr>
            <w:t>Iran</w:t>
          </w:r>
        </w:smartTag>
      </w:smartTag>
      <w:r w:rsidRPr="006C0AAE">
        <w:rPr>
          <w:rFonts w:ascii="Arial Unicode MS" w:eastAsia="Arial Unicode MS" w:hAnsi="Arial Unicode MS" w:cs="Arial Unicode MS"/>
          <w:color w:val="000000"/>
          <w:sz w:val="22"/>
          <w:szCs w:val="22"/>
        </w:rPr>
        <w:t>. 2012. p:57</w:t>
      </w:r>
    </w:p>
    <w:p w:rsidR="0009356C" w:rsidRPr="006C0AAE" w:rsidRDefault="0009356C" w:rsidP="00ED712B">
      <w:pPr>
        <w:pStyle w:val="ListParagraph"/>
        <w:numPr>
          <w:ilvl w:val="0"/>
          <w:numId w:val="5"/>
        </w:numPr>
        <w:autoSpaceDE w:val="0"/>
        <w:autoSpaceDN w:val="0"/>
        <w:adjustRightInd w:val="0"/>
        <w:spacing w:line="360" w:lineRule="auto"/>
        <w:jc w:val="both"/>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The 5th Annual Research Conference of Iran’s Universities of Medical Sciences. Inhibition of Alpha synuclein amyloid fibrillation by cuminaldehyde and its cytotoxicity assessment on SK-N-MC cells, Dina Morsahedi, Farhang Aliakbari, 2012, Journal of Semnan University of Medical Sciences,V.13, N.3 p165</w:t>
      </w:r>
    </w:p>
    <w:p w:rsidR="0009356C" w:rsidRPr="006C0AAE" w:rsidRDefault="0009356C" w:rsidP="00ED712B">
      <w:pPr>
        <w:pStyle w:val="ListParagraph"/>
        <w:numPr>
          <w:ilvl w:val="0"/>
          <w:numId w:val="5"/>
        </w:numPr>
        <w:autoSpaceDE w:val="0"/>
        <w:autoSpaceDN w:val="0"/>
        <w:adjustRightInd w:val="0"/>
        <w:spacing w:line="360" w:lineRule="auto"/>
        <w:jc w:val="both"/>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The 1st national Congress of Medicinal Plants. Different anti amyloidogenic affects of two essential oils’ compounds, cuminaldehyde and alpha-terpinole ,on fibril formation of two amyloidogenic proteins. Dina Morshedi, Farhang Aliakbari, 2012,Iranian journal of pharmaceutical research  V.11 N.22 p135</w:t>
      </w:r>
    </w:p>
    <w:p w:rsidR="0009356C" w:rsidRPr="006C0AAE" w:rsidRDefault="0009356C" w:rsidP="00ED712B">
      <w:pPr>
        <w:pStyle w:val="ListParagraph"/>
        <w:numPr>
          <w:ilvl w:val="0"/>
          <w:numId w:val="5"/>
        </w:numPr>
        <w:autoSpaceDE w:val="0"/>
        <w:autoSpaceDN w:val="0"/>
        <w:adjustRightInd w:val="0"/>
        <w:spacing w:line="360" w:lineRule="auto"/>
        <w:jc w:val="both"/>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 xml:space="preserve"> The 1st International and 5th Annual Congress of Iranian Neurogenetic Society. Study on cytotoxicity effects of different structures of Alpha synuclein fibrils on SK-N-MC cells. Tayyebali Salmani Kesejini, Farhang Aliakbari, Dina Morshedi. 2011. No: 444. P:28.</w:t>
      </w:r>
    </w:p>
    <w:p w:rsidR="0009356C" w:rsidRPr="006C0AAE" w:rsidRDefault="0009356C" w:rsidP="00ED712B">
      <w:pPr>
        <w:pStyle w:val="ListParagraph"/>
        <w:numPr>
          <w:ilvl w:val="0"/>
          <w:numId w:val="5"/>
        </w:numPr>
        <w:autoSpaceDE w:val="0"/>
        <w:autoSpaceDN w:val="0"/>
        <w:adjustRightInd w:val="0"/>
        <w:spacing w:line="360" w:lineRule="auto"/>
        <w:jc w:val="both"/>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 xml:space="preserve"> The 1st  International and 5th Annual Congress of Iranian Neurogenetic Society. Inhibition of Alpha synuclein fibrillation in the presence of plant extractions. Tayyebali Salmani Kesejini, Dina Morshedi, Farhang Aliakbari 2011. No: 445. P:66.</w:t>
      </w:r>
    </w:p>
    <w:p w:rsidR="0009356C" w:rsidRPr="006C0AAE" w:rsidRDefault="0009356C" w:rsidP="00ED712B">
      <w:pPr>
        <w:pStyle w:val="ListParagraph"/>
        <w:numPr>
          <w:ilvl w:val="0"/>
          <w:numId w:val="5"/>
        </w:numPr>
        <w:autoSpaceDE w:val="0"/>
        <w:autoSpaceDN w:val="0"/>
        <w:adjustRightInd w:val="0"/>
        <w:spacing w:line="360" w:lineRule="auto"/>
        <w:jc w:val="both"/>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7th National Congress of Biotechnology (2011) . Coagulation of Congo red (Azo Dye) by Nanofibril of different proteins . Dina Morshedi, Farhang Aliakbari, Tayyebali Salmani Kesejini</w:t>
      </w:r>
    </w:p>
    <w:p w:rsidR="0009356C" w:rsidRPr="006C0AAE" w:rsidRDefault="0009356C" w:rsidP="00ED712B">
      <w:pPr>
        <w:pStyle w:val="ListParagraph"/>
        <w:numPr>
          <w:ilvl w:val="0"/>
          <w:numId w:val="5"/>
        </w:numPr>
        <w:autoSpaceDE w:val="0"/>
        <w:autoSpaceDN w:val="0"/>
        <w:adjustRightInd w:val="0"/>
        <w:spacing w:line="360" w:lineRule="auto"/>
        <w:jc w:val="both"/>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2nd National and the 1st International Congress on Cellular and Molecular Advanced in Non-Contagious Diseases. Study of dNTPs effect on alpha-synuclein fibril formation (Amyloidosis). Cell Journal, Babol, Iran. Dina Morshedi, Farhang Aliakbari, Hamid Reza Noori. Vol 13, 2011. No:16. P:47</w:t>
      </w:r>
    </w:p>
    <w:p w:rsidR="0009356C" w:rsidRPr="006C0AAE" w:rsidRDefault="0009356C" w:rsidP="00ED712B">
      <w:pPr>
        <w:pStyle w:val="ListParagraph"/>
        <w:numPr>
          <w:ilvl w:val="0"/>
          <w:numId w:val="5"/>
        </w:numPr>
        <w:autoSpaceDE w:val="0"/>
        <w:autoSpaceDN w:val="0"/>
        <w:adjustRightInd w:val="0"/>
        <w:spacing w:line="360" w:lineRule="auto"/>
        <w:jc w:val="both"/>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 xml:space="preserve">10th Iran Biophysical chemistry conference. Shiraz, Iran. 2011. Induction coagulation form by binding of Azo dyes to the amyloid structure of protein. Dina Morshedi, Farhang Aliakbari, Tayyebali Salmani Kesejini, Fatemeh Tabandeh. No:16. P:A8. </w:t>
      </w:r>
    </w:p>
    <w:p w:rsidR="0009356C" w:rsidRPr="006C0AAE" w:rsidRDefault="0009356C" w:rsidP="00ED712B">
      <w:pPr>
        <w:pStyle w:val="ListParagraph"/>
        <w:numPr>
          <w:ilvl w:val="0"/>
          <w:numId w:val="5"/>
        </w:numPr>
        <w:autoSpaceDE w:val="0"/>
        <w:autoSpaceDN w:val="0"/>
        <w:adjustRightInd w:val="0"/>
        <w:spacing w:line="360" w:lineRule="auto"/>
        <w:jc w:val="both"/>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4th  Iranian Neurogenetic Society Annual Congress 2010. High Production of recombinant alpha-synuclein and in vivo study on cytotoxicity effects of amyloid forms of synuclein (Parkinson's disease related protein). No: P08. P:122. Dina Morshedi, Farhang Aliakbari, Tayyebali Salmani Kesejini, Neda Vaseli Hagh, Abdololkhalegh Dizagee.</w:t>
      </w:r>
    </w:p>
    <w:p w:rsidR="0009356C" w:rsidRPr="006C0AAE" w:rsidRDefault="0009356C" w:rsidP="00ED712B">
      <w:pPr>
        <w:pStyle w:val="ListParagraph"/>
        <w:numPr>
          <w:ilvl w:val="0"/>
          <w:numId w:val="5"/>
        </w:numPr>
        <w:autoSpaceDE w:val="0"/>
        <w:autoSpaceDN w:val="0"/>
        <w:adjustRightInd w:val="0"/>
        <w:spacing w:line="360" w:lineRule="auto"/>
        <w:jc w:val="both"/>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4th  Iranian Neurogenetic Society Annual Congress 2010. Cumin oil as an inhibitor to inhibit protein fibrillation. Dina Morshedi, Tayyebali Salmani Kesejini, Farhang Aliakbari. No: P07. P:121.</w:t>
      </w:r>
    </w:p>
    <w:p w:rsidR="0009356C" w:rsidRPr="006C0AAE" w:rsidRDefault="0009356C" w:rsidP="00ED712B">
      <w:pPr>
        <w:pStyle w:val="ListParagraph"/>
        <w:numPr>
          <w:ilvl w:val="0"/>
          <w:numId w:val="5"/>
        </w:numPr>
        <w:autoSpaceDE w:val="0"/>
        <w:autoSpaceDN w:val="0"/>
        <w:adjustRightInd w:val="0"/>
        <w:spacing w:line="360" w:lineRule="auto"/>
        <w:jc w:val="both"/>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 xml:space="preserve">14th International Biotechnology Symposium and Exhibition. 2010. Essential oils usage as a natural pestiside.. P-P&amp;F028. Farhang Aliakbari, Seyedeh Flour Mazhar, Rouhollah Karami-osboo, Parvin Shariati, Davood Faradjzadeh, Dina Morshedi. </w:t>
      </w:r>
    </w:p>
    <w:p w:rsidR="0009356C" w:rsidRPr="006C0AAE" w:rsidRDefault="0009356C" w:rsidP="00ED712B">
      <w:pPr>
        <w:pStyle w:val="ListParagraph"/>
        <w:numPr>
          <w:ilvl w:val="0"/>
          <w:numId w:val="5"/>
        </w:numPr>
        <w:autoSpaceDE w:val="0"/>
        <w:autoSpaceDN w:val="0"/>
        <w:adjustRightInd w:val="0"/>
        <w:spacing w:line="360" w:lineRule="auto"/>
        <w:jc w:val="both"/>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 xml:space="preserve">14th International Biotechnology Symposium and Exhibition. 2010.  P-I.58. Dina Morshedi, Farhang Aliakbari, Hassan Habib Ghomi, Mohsen Nemat Ghorghani. Adding glucoseamine sulfate induces high production of alpha synuclein in E coli BL21. </w:t>
      </w:r>
    </w:p>
    <w:p w:rsidR="0009356C" w:rsidRPr="006C0AAE" w:rsidRDefault="0009356C" w:rsidP="00ED712B">
      <w:pPr>
        <w:pStyle w:val="ListParagraph"/>
        <w:numPr>
          <w:ilvl w:val="0"/>
          <w:numId w:val="5"/>
        </w:numPr>
        <w:autoSpaceDE w:val="0"/>
        <w:autoSpaceDN w:val="0"/>
        <w:adjustRightInd w:val="0"/>
        <w:spacing w:line="360" w:lineRule="auto"/>
        <w:jc w:val="both"/>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11th  Iran Genetic Congress.Farhang Aliakbari, Meisam Moradi, Majid Lotfinia, Parvin Shariati, Dina Morshedi, Sadegh Azimzadeh Jamalkandi. 2010. Similarity of the lipopeptide antibiotic iturin A protein in Bacillus species. P4 - 010, 2010.</w:t>
      </w:r>
    </w:p>
    <w:p w:rsidR="0009356C" w:rsidRPr="006C0AAE" w:rsidRDefault="0009356C" w:rsidP="00ED712B">
      <w:pPr>
        <w:pStyle w:val="ListParagraph"/>
        <w:numPr>
          <w:ilvl w:val="0"/>
          <w:numId w:val="5"/>
        </w:numPr>
        <w:autoSpaceDE w:val="0"/>
        <w:autoSpaceDN w:val="0"/>
        <w:adjustRightInd w:val="0"/>
        <w:spacing w:line="360" w:lineRule="auto"/>
        <w:jc w:val="both"/>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 xml:space="preserve">The 35th FEBS congress 2010 </w:t>
      </w:r>
      <w:r w:rsidRPr="006C0AAE">
        <w:rPr>
          <w:rFonts w:ascii="Arial Unicode MS" w:eastAsia="Arial Unicode MS" w:hAnsi="Arial Unicode MS" w:cs="Arial Unicode MS" w:hint="eastAsia"/>
          <w:sz w:val="22"/>
          <w:szCs w:val="22"/>
        </w:rPr>
        <w:t>;</w:t>
      </w:r>
      <w:r w:rsidRPr="006C0AAE">
        <w:rPr>
          <w:rFonts w:ascii="Arial Unicode MS" w:eastAsia="Arial Unicode MS" w:hAnsi="Arial Unicode MS" w:cs="Arial Unicode MS"/>
          <w:sz w:val="22"/>
          <w:szCs w:val="22"/>
        </w:rPr>
        <w:t xml:space="preserve">Fibrillation of human insulin is accelerated upon interaction with PVP-coated nanoparticles under in vitro conditions.Ali Meratan,H .Ostadi, D.Morshedi,M.Nemat-Gorgani </w:t>
      </w:r>
    </w:p>
    <w:p w:rsidR="0009356C" w:rsidRPr="006C0AAE" w:rsidRDefault="0009356C" w:rsidP="00ED712B">
      <w:pPr>
        <w:pStyle w:val="ListParagraph"/>
        <w:numPr>
          <w:ilvl w:val="0"/>
          <w:numId w:val="5"/>
        </w:numPr>
        <w:autoSpaceDE w:val="0"/>
        <w:autoSpaceDN w:val="0"/>
        <w:adjustRightInd w:val="0"/>
        <w:spacing w:line="360" w:lineRule="auto"/>
        <w:jc w:val="both"/>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 xml:space="preserve">10th  international congress Biochemistry and Molecular Biology. 2010 Amorphous aggregation and fibrillation are both accelerated by neutralization of lysine residues in HEWL. Dina Morshedi , Mohsen Nemat-Gorgani , Atiyeh Ghasemi </w:t>
      </w:r>
    </w:p>
    <w:p w:rsidR="0009356C" w:rsidRPr="006C0AAE" w:rsidRDefault="0009356C" w:rsidP="00ED712B">
      <w:pPr>
        <w:pStyle w:val="ListParagraph"/>
        <w:numPr>
          <w:ilvl w:val="0"/>
          <w:numId w:val="5"/>
        </w:numPr>
        <w:autoSpaceDE w:val="0"/>
        <w:autoSpaceDN w:val="0"/>
        <w:adjustRightInd w:val="0"/>
        <w:spacing w:line="360" w:lineRule="auto"/>
        <w:jc w:val="both"/>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The 34th FEBS congress 2009. Thioflavin T may influence fibrillation of proteins of different structural properties A. A. Meratan, A. Es-haghi1, D. Morshedi, A. Ebrahim-Habibi and M. Nemat-Gorgani</w:t>
      </w:r>
    </w:p>
    <w:p w:rsidR="0009356C" w:rsidRPr="006C0AAE" w:rsidRDefault="0009356C" w:rsidP="00ED712B">
      <w:pPr>
        <w:pStyle w:val="ListParagraph"/>
        <w:numPr>
          <w:ilvl w:val="0"/>
          <w:numId w:val="5"/>
        </w:numPr>
        <w:autoSpaceDE w:val="0"/>
        <w:autoSpaceDN w:val="0"/>
        <w:adjustRightInd w:val="0"/>
        <w:spacing w:line="360" w:lineRule="auto"/>
        <w:jc w:val="both"/>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The 22nd symposium protein society  2008. Dramatic enhancement of lysozyme fibrillogenesis by ATP Dina Morshedi, Mohsen Nemat-Gorgani</w:t>
      </w:r>
    </w:p>
    <w:p w:rsidR="0009356C" w:rsidRPr="006C0AAE" w:rsidRDefault="0009356C" w:rsidP="00ED712B">
      <w:pPr>
        <w:pStyle w:val="ListParagraph"/>
        <w:numPr>
          <w:ilvl w:val="0"/>
          <w:numId w:val="5"/>
        </w:numPr>
        <w:autoSpaceDE w:val="0"/>
        <w:autoSpaceDN w:val="0"/>
        <w:adjustRightInd w:val="0"/>
        <w:spacing w:line="360" w:lineRule="auto"/>
        <w:jc w:val="both"/>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The 33nd  FEBS congress 2008. Induction of  lysozyme fibrillogenesis by nucleotides Dina Morshedi, Mohsen Nemat-Gorgani</w:t>
      </w:r>
    </w:p>
    <w:p w:rsidR="0009356C" w:rsidRPr="006C0AAE" w:rsidRDefault="0009356C" w:rsidP="00ED712B">
      <w:pPr>
        <w:pStyle w:val="ListParagraph"/>
        <w:numPr>
          <w:ilvl w:val="0"/>
          <w:numId w:val="5"/>
        </w:numPr>
        <w:autoSpaceDE w:val="0"/>
        <w:autoSpaceDN w:val="0"/>
        <w:adjustRightInd w:val="0"/>
        <w:spacing w:line="360" w:lineRule="auto"/>
        <w:jc w:val="both"/>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 xml:space="preserve">The 32nd  FEBS congress 2007. Inhibition of amyloid fibrillation by indole derivatives Dina Morshedi, et al,. </w:t>
      </w:r>
    </w:p>
    <w:p w:rsidR="0009356C" w:rsidRPr="006C0AAE" w:rsidRDefault="0009356C" w:rsidP="00ED712B">
      <w:pPr>
        <w:pStyle w:val="ListParagraph"/>
        <w:numPr>
          <w:ilvl w:val="0"/>
          <w:numId w:val="5"/>
        </w:numPr>
        <w:autoSpaceDE w:val="0"/>
        <w:autoSpaceDN w:val="0"/>
        <w:adjustRightInd w:val="0"/>
        <w:spacing w:line="360" w:lineRule="auto"/>
        <w:jc w:val="both"/>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 xml:space="preserve">The 8th  Iran Biophysical Chemistry Conference. 2008. Effect of carbinol on amyloid fibril formation in insulin Dina Morshedi, et al,. </w:t>
      </w:r>
    </w:p>
    <w:p w:rsidR="0009356C" w:rsidRPr="006C0AAE" w:rsidRDefault="0009356C" w:rsidP="00ED712B">
      <w:pPr>
        <w:pStyle w:val="ListParagraph"/>
        <w:numPr>
          <w:ilvl w:val="0"/>
          <w:numId w:val="5"/>
        </w:numPr>
        <w:autoSpaceDE w:val="0"/>
        <w:autoSpaceDN w:val="0"/>
        <w:adjustRightInd w:val="0"/>
        <w:spacing w:line="360" w:lineRule="auto"/>
        <w:jc w:val="both"/>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 xml:space="preserve">The 2nd  International Congress on Biochemistry and Molecular Biology. 2008. </w:t>
      </w:r>
      <w:r w:rsidRPr="006C0AAE">
        <w:rPr>
          <w:rFonts w:cs="Arial Unicode MS"/>
          <w:sz w:val="22"/>
          <w:szCs w:val="22"/>
          <w:rtl/>
        </w:rPr>
        <w:t xml:space="preserve"> </w:t>
      </w:r>
      <w:r w:rsidRPr="006C0AAE">
        <w:rPr>
          <w:rFonts w:ascii="Arial Unicode MS" w:eastAsia="Arial Unicode MS" w:hAnsi="Arial Unicode MS" w:cs="Arial Unicode MS"/>
          <w:sz w:val="22"/>
          <w:szCs w:val="22"/>
        </w:rPr>
        <w:t xml:space="preserve">Induction of amyloid fibril formation by alpha-chymotrypsin by two different methods Dina Morshedi, et al,. </w:t>
      </w:r>
    </w:p>
    <w:p w:rsidR="0009356C" w:rsidRPr="006C0AAE" w:rsidRDefault="0009356C" w:rsidP="00ED712B">
      <w:pPr>
        <w:pStyle w:val="ListParagraph"/>
        <w:numPr>
          <w:ilvl w:val="0"/>
          <w:numId w:val="5"/>
        </w:numPr>
        <w:autoSpaceDE w:val="0"/>
        <w:autoSpaceDN w:val="0"/>
        <w:adjustRightInd w:val="0"/>
        <w:spacing w:line="360" w:lineRule="auto"/>
        <w:jc w:val="both"/>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 xml:space="preserve">The 6th European Society for Veterinary Virology Pestivirus Symposium, 2005. Using nested-PCR for detection of cell culture contaminations with pestiviruses. Dina Morshedi, et al,. </w:t>
      </w:r>
    </w:p>
    <w:p w:rsidR="0009356C" w:rsidRPr="006C0AAE" w:rsidRDefault="0009356C" w:rsidP="00ED712B">
      <w:pPr>
        <w:pStyle w:val="ListParagraph"/>
        <w:numPr>
          <w:ilvl w:val="0"/>
          <w:numId w:val="5"/>
        </w:numPr>
        <w:autoSpaceDE w:val="0"/>
        <w:autoSpaceDN w:val="0"/>
        <w:adjustRightInd w:val="0"/>
        <w:spacing w:line="360" w:lineRule="auto"/>
        <w:jc w:val="both"/>
        <w:rPr>
          <w:rFonts w:ascii="Arial Unicode MS" w:eastAsia="Arial Unicode MS" w:hAnsi="Arial Unicode MS" w:cs="Arial Unicode MS"/>
          <w:sz w:val="22"/>
          <w:szCs w:val="22"/>
        </w:rPr>
      </w:pPr>
      <w:r w:rsidRPr="006C0AAE">
        <w:rPr>
          <w:rFonts w:ascii="Arial Unicode MS" w:eastAsia="Arial Unicode MS" w:hAnsi="Arial Unicode MS" w:cs="Arial Unicode MS"/>
          <w:sz w:val="22"/>
          <w:szCs w:val="22"/>
        </w:rPr>
        <w:t xml:space="preserve">The 14th World Veterinary Poultry Congress, 2005. Using Nested-PCR for detection of avian influenza virus. Dina Morshedi, et al,. </w:t>
      </w:r>
    </w:p>
    <w:sectPr w:rsidR="0009356C" w:rsidRPr="006C0AAE" w:rsidSect="00566354">
      <w:footerReference w:type="even"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9356C" w:rsidRDefault="0009356C" w:rsidP="00740C15">
      <w:r>
        <w:separator/>
      </w:r>
    </w:p>
  </w:endnote>
  <w:endnote w:type="continuationSeparator" w:id="0">
    <w:p w:rsidR="0009356C" w:rsidRDefault="0009356C" w:rsidP="00740C1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356C" w:rsidRDefault="0009356C" w:rsidP="0079030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9356C" w:rsidRDefault="0009356C">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356C" w:rsidRDefault="0009356C" w:rsidP="0079030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09356C" w:rsidRDefault="0009356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9356C" w:rsidRDefault="0009356C" w:rsidP="00740C15">
      <w:r>
        <w:separator/>
      </w:r>
    </w:p>
  </w:footnote>
  <w:footnote w:type="continuationSeparator" w:id="0">
    <w:p w:rsidR="0009356C" w:rsidRDefault="0009356C" w:rsidP="00740C1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8A4EB6"/>
    <w:multiLevelType w:val="hybridMultilevel"/>
    <w:tmpl w:val="EFD8DDFA"/>
    <w:lvl w:ilvl="0" w:tplc="3E6C453C">
      <w:start w:val="1"/>
      <w:numFmt w:val="decimal"/>
      <w:lvlText w:val="%1."/>
      <w:lvlJc w:val="left"/>
      <w:pPr>
        <w:tabs>
          <w:tab w:val="num" w:pos="720"/>
        </w:tabs>
        <w:ind w:left="720" w:hanging="360"/>
      </w:pPr>
      <w:rPr>
        <w:rFonts w:cs="Times New Roman"/>
        <w:b/>
        <w:bCs/>
        <w:color w:val="00000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
    <w:nsid w:val="158550AD"/>
    <w:multiLevelType w:val="hybridMultilevel"/>
    <w:tmpl w:val="A008CC48"/>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nsid w:val="2D7F1ADD"/>
    <w:multiLevelType w:val="hybridMultilevel"/>
    <w:tmpl w:val="58D8E61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428F2CF4"/>
    <w:multiLevelType w:val="hybridMultilevel"/>
    <w:tmpl w:val="E8665808"/>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nsid w:val="6618012F"/>
    <w:multiLevelType w:val="hybridMultilevel"/>
    <w:tmpl w:val="AE22FAC6"/>
    <w:lvl w:ilvl="0" w:tplc="28AEE788">
      <w:start w:val="1"/>
      <w:numFmt w:val="decimal"/>
      <w:lvlText w:val="%1."/>
      <w:lvlJc w:val="left"/>
      <w:pPr>
        <w:ind w:left="720" w:hanging="360"/>
      </w:pPr>
      <w:rPr>
        <w:rFonts w:cs="Times New Roman"/>
        <w:color w:val="00000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66F45CB2"/>
    <w:multiLevelType w:val="hybridMultilevel"/>
    <w:tmpl w:val="6832C232"/>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
    <w:nsid w:val="71E660DB"/>
    <w:multiLevelType w:val="hybridMultilevel"/>
    <w:tmpl w:val="A800812C"/>
    <w:lvl w:ilvl="0" w:tplc="7C52D674">
      <w:start w:val="1"/>
      <w:numFmt w:val="decimal"/>
      <w:lvlText w:val="%1."/>
      <w:lvlJc w:val="left"/>
      <w:pPr>
        <w:ind w:left="720" w:hanging="360"/>
      </w:pPr>
      <w:rPr>
        <w:rFonts w:cs="Times New Roman" w:hint="default"/>
        <w:b/>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2"/>
  </w:num>
  <w:num w:numId="2">
    <w:abstractNumId w:val="5"/>
  </w:num>
  <w:num w:numId="3">
    <w:abstractNumId w:val="1"/>
  </w:num>
  <w:num w:numId="4">
    <w:abstractNumId w:val="4"/>
  </w:num>
  <w:num w:numId="5">
    <w:abstractNumId w:val="3"/>
  </w:num>
  <w:num w:numId="6">
    <w:abstractNumId w:val="6"/>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E0C63"/>
    <w:rsid w:val="00031965"/>
    <w:rsid w:val="000479A5"/>
    <w:rsid w:val="0009356C"/>
    <w:rsid w:val="000A6E1C"/>
    <w:rsid w:val="000F616D"/>
    <w:rsid w:val="00137265"/>
    <w:rsid w:val="001E46FC"/>
    <w:rsid w:val="002659D9"/>
    <w:rsid w:val="00271B28"/>
    <w:rsid w:val="002F51EE"/>
    <w:rsid w:val="003530E6"/>
    <w:rsid w:val="00405B29"/>
    <w:rsid w:val="00406E9E"/>
    <w:rsid w:val="0044051C"/>
    <w:rsid w:val="00471BC1"/>
    <w:rsid w:val="00501E68"/>
    <w:rsid w:val="00566354"/>
    <w:rsid w:val="005D1F7F"/>
    <w:rsid w:val="005E215B"/>
    <w:rsid w:val="00603EA6"/>
    <w:rsid w:val="00683822"/>
    <w:rsid w:val="006C0AAE"/>
    <w:rsid w:val="006D43C2"/>
    <w:rsid w:val="006E0C63"/>
    <w:rsid w:val="006E2EF5"/>
    <w:rsid w:val="00740C15"/>
    <w:rsid w:val="00763D96"/>
    <w:rsid w:val="0079030F"/>
    <w:rsid w:val="007D1DFF"/>
    <w:rsid w:val="00881E06"/>
    <w:rsid w:val="00925137"/>
    <w:rsid w:val="009C0EAC"/>
    <w:rsid w:val="009C7983"/>
    <w:rsid w:val="00A558A3"/>
    <w:rsid w:val="00A70F65"/>
    <w:rsid w:val="00AE18C7"/>
    <w:rsid w:val="00AE7D30"/>
    <w:rsid w:val="00B7535C"/>
    <w:rsid w:val="00BC3F61"/>
    <w:rsid w:val="00C24678"/>
    <w:rsid w:val="00C361E4"/>
    <w:rsid w:val="00CC5516"/>
    <w:rsid w:val="00CE4647"/>
    <w:rsid w:val="00CF0E42"/>
    <w:rsid w:val="00D70B6E"/>
    <w:rsid w:val="00DF7311"/>
    <w:rsid w:val="00E201E2"/>
    <w:rsid w:val="00E25D29"/>
    <w:rsid w:val="00E601BA"/>
    <w:rsid w:val="00ED712B"/>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Name"/>
  <w:smartTagType w:namespaceuri="urn:schemas-microsoft-com:office:smarttags" w:name="PlaceType"/>
  <w:smartTagType w:namespaceuri="urn:schemas-microsoft-com:office:smarttags" w:name="address"/>
  <w:smartTagType w:namespaceuri="urn:schemas-microsoft-com:office:smarttags" w:name="country-region"/>
  <w:smartTagType w:namespaceuri="urn:schemas-microsoft-com:office:smarttags" w:name="Street"/>
  <w:smartTagType w:namespaceuri="urn:schemas-microsoft-com:office:smarttags" w:name="place"/>
  <w:smartTagType w:namespaceuri="urn:schemas-microsoft-com:office:smarttags" w:name="City"/>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fa-IR"/>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712B"/>
    <w:rPr>
      <w:rFonts w:ascii="Times New Roman" w:eastAsia="Times New Roman" w:hAnsi="Times New Roman" w:cs="Times New Roman"/>
      <w:sz w:val="24"/>
      <w:szCs w:val="24"/>
      <w:lang w:bidi="ar-S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ED712B"/>
    <w:rPr>
      <w:rFonts w:cs="Times New Roman"/>
      <w:color w:val="0000FF"/>
      <w:u w:val="single"/>
    </w:rPr>
  </w:style>
  <w:style w:type="character" w:customStyle="1" w:styleId="volume">
    <w:name w:val="volume"/>
    <w:basedOn w:val="DefaultParagraphFont"/>
    <w:uiPriority w:val="99"/>
    <w:rsid w:val="00ED712B"/>
    <w:rPr>
      <w:rFonts w:cs="Times New Roman"/>
    </w:rPr>
  </w:style>
  <w:style w:type="character" w:customStyle="1" w:styleId="issue">
    <w:name w:val="issue"/>
    <w:basedOn w:val="DefaultParagraphFont"/>
    <w:uiPriority w:val="99"/>
    <w:rsid w:val="00ED712B"/>
    <w:rPr>
      <w:rFonts w:cs="Times New Roman"/>
    </w:rPr>
  </w:style>
  <w:style w:type="character" w:customStyle="1" w:styleId="pages">
    <w:name w:val="pages"/>
    <w:basedOn w:val="DefaultParagraphFont"/>
    <w:uiPriority w:val="99"/>
    <w:rsid w:val="00ED712B"/>
    <w:rPr>
      <w:rFonts w:cs="Times New Roman"/>
    </w:rPr>
  </w:style>
  <w:style w:type="paragraph" w:customStyle="1" w:styleId="Default">
    <w:name w:val="Default"/>
    <w:uiPriority w:val="99"/>
    <w:rsid w:val="00ED712B"/>
    <w:pPr>
      <w:autoSpaceDE w:val="0"/>
      <w:autoSpaceDN w:val="0"/>
      <w:adjustRightInd w:val="0"/>
    </w:pPr>
    <w:rPr>
      <w:rFonts w:ascii="Times New Roman" w:eastAsia="Times New Roman" w:hAnsi="Times New Roman" w:cs="Times New Roman"/>
      <w:color w:val="000000"/>
      <w:sz w:val="24"/>
      <w:szCs w:val="24"/>
      <w:lang w:bidi="ar-SA"/>
    </w:rPr>
  </w:style>
  <w:style w:type="paragraph" w:styleId="Footer">
    <w:name w:val="footer"/>
    <w:basedOn w:val="Normal"/>
    <w:link w:val="FooterChar"/>
    <w:uiPriority w:val="99"/>
    <w:rsid w:val="00ED712B"/>
    <w:pPr>
      <w:tabs>
        <w:tab w:val="center" w:pos="4153"/>
        <w:tab w:val="right" w:pos="8306"/>
      </w:tabs>
    </w:pPr>
  </w:style>
  <w:style w:type="character" w:customStyle="1" w:styleId="FooterChar">
    <w:name w:val="Footer Char"/>
    <w:basedOn w:val="DefaultParagraphFont"/>
    <w:link w:val="Footer"/>
    <w:uiPriority w:val="99"/>
    <w:locked/>
    <w:rsid w:val="00ED712B"/>
    <w:rPr>
      <w:rFonts w:ascii="Times New Roman" w:hAnsi="Times New Roman" w:cs="Times New Roman"/>
      <w:sz w:val="24"/>
      <w:szCs w:val="24"/>
    </w:rPr>
  </w:style>
  <w:style w:type="character" w:styleId="PageNumber">
    <w:name w:val="page number"/>
    <w:basedOn w:val="DefaultParagraphFont"/>
    <w:uiPriority w:val="99"/>
    <w:rsid w:val="00ED712B"/>
    <w:rPr>
      <w:rFonts w:cs="Times New Roman"/>
    </w:rPr>
  </w:style>
  <w:style w:type="paragraph" w:styleId="ListParagraph">
    <w:name w:val="List Paragraph"/>
    <w:basedOn w:val="Normal"/>
    <w:uiPriority w:val="99"/>
    <w:qFormat/>
    <w:rsid w:val="00ED712B"/>
    <w:pPr>
      <w:ind w:left="7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morshedi@nigeb.ac.i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14</TotalTime>
  <Pages>9</Pages>
  <Words>1618</Words>
  <Characters>9223</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morshedi</dc:creator>
  <cp:keywords/>
  <dc:description/>
  <cp:lastModifiedBy>soheilar</cp:lastModifiedBy>
  <cp:revision>5</cp:revision>
  <dcterms:created xsi:type="dcterms:W3CDTF">2012-10-10T12:39:00Z</dcterms:created>
  <dcterms:modified xsi:type="dcterms:W3CDTF">2013-05-11T05:04:00Z</dcterms:modified>
</cp:coreProperties>
</file>